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981A0B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 </w:t>
            </w:r>
          </w:p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ПОЯСНИТЕЛЬНАЯ ЗАПИСКА</w:t>
            </w:r>
          </w:p>
        </w:tc>
      </w:tr>
      <w:tr w:rsidR="00981A0B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 w:rsidP="00E56549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                 </w:t>
            </w:r>
            <w:r w:rsidR="00E56549"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     к отчету об исполнении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КОДЫ</w:t>
            </w:r>
          </w:p>
        </w:tc>
      </w:tr>
      <w:tr w:rsidR="00981A0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 w:rsidP="00E56549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0503</w:t>
            </w:r>
            <w:r w:rsidR="00E56549">
              <w:rPr>
                <w:rFonts w:ascii="Liberation Serif" w:eastAsia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60</w:t>
            </w:r>
          </w:p>
        </w:tc>
      </w:tr>
      <w:tr w:rsidR="00981A0B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на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1 января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01.01.2025</w:t>
            </w:r>
          </w:p>
        </w:tc>
      </w:tr>
      <w:tr w:rsidR="00981A0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u w:val="single"/>
              </w:rPr>
              <w:t>Бюджет Городского округа "город Ирбит" Свердловской области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981A0B">
            <w:pPr>
              <w:rPr>
                <w:sz w:val="24"/>
              </w:rPr>
            </w:pPr>
          </w:p>
        </w:tc>
      </w:tr>
      <w:tr w:rsidR="00981A0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981A0B">
            <w:pPr>
              <w:rPr>
                <w:sz w:val="24"/>
              </w:rPr>
            </w:pPr>
          </w:p>
        </w:tc>
      </w:tr>
      <w:tr w:rsidR="00981A0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u w:val="single"/>
              </w:rPr>
              <w:t>Бюджет городских округов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65739000</w:t>
            </w:r>
          </w:p>
        </w:tc>
      </w:tr>
      <w:tr w:rsidR="00981A0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</w:t>
            </w:r>
          </w:p>
        </w:tc>
      </w:tr>
      <w:tr w:rsidR="00981A0B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right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383</w:t>
            </w:r>
          </w:p>
        </w:tc>
      </w:tr>
    </w:tbl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Бюджет Городского округа «город Ирбит» Свердловской области на 2024 год утвержден решением Думы Городского округа «город Ирбит» Свердловской области от 21.12.2023 № 115. </w:t>
      </w:r>
    </w:p>
    <w:p w:rsidR="00981A0B" w:rsidRDefault="008A524E">
      <w:pPr>
        <w:ind w:right="-140"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В течение отчетного периода в решение о бюджете вносились изменения решениями Думы Городского округа «город Ирбит» Свердловской области от 22.02.2024 № 131, от 28.03.2024 № 138, 25.04.2024 № 144, от 27.06.2024 № 156, от 26.09.2024 № 177, от 17.10.2024 № 184,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от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28.11.2024 № 190 и от 26.12.2024 № 203.</w:t>
      </w:r>
    </w:p>
    <w:p w:rsidR="00981A0B" w:rsidRDefault="008A524E">
      <w:pPr>
        <w:ind w:right="-1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ind w:right="-1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Сведения об исполнении текстовых статей</w:t>
      </w:r>
    </w:p>
    <w:p w:rsidR="00981A0B" w:rsidRDefault="008A524E">
      <w:pPr>
        <w:ind w:right="-1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закона (решения) о бюджете</w:t>
      </w:r>
    </w:p>
    <w:tbl>
      <w:tblPr>
        <w:tblW w:w="10065" w:type="dxa"/>
        <w:tblInd w:w="-49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415"/>
        <w:gridCol w:w="3235"/>
      </w:tblGrid>
      <w:tr w:rsidR="00981A0B" w:rsidTr="008A524E">
        <w:trPr>
          <w:trHeight w:val="36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Содержание статьи 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закона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>(решения) о бюджете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Результат  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>исполнения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Причины неисполнения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</w:t>
            </w:r>
          </w:p>
        </w:tc>
      </w:tr>
      <w:tr w:rsidR="00981A0B" w:rsidTr="008A524E">
        <w:trPr>
          <w:trHeight w:val="2102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Утвердить общий объем доходов на 2024 год  -  </w:t>
            </w:r>
          </w:p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4 638 267 231,02  рублей.</w:t>
            </w:r>
            <w:r>
              <w:rPr>
                <w:rFonts w:ascii="Liberation Serif" w:eastAsia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Фактически получено  доходов за 2024 год в сумме - 4 505 857 151,04 рублей.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spacing w:after="120"/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Фактически за 2024 год  исполнение по налоговым и неналоговым доходам составило 1 1 181 45 135,49 рублей, или 88,4% к бюджетным назначениям.</w:t>
            </w:r>
          </w:p>
          <w:p w:rsidR="00981A0B" w:rsidRDefault="008A524E">
            <w:pPr>
              <w:spacing w:after="120"/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Исполнение за 2024 год по безвозмездным поступлениям  составило 3 324 212 015,55 рублей, или 100,7%.</w:t>
            </w:r>
          </w:p>
        </w:tc>
      </w:tr>
      <w:tr w:rsidR="00981A0B" w:rsidTr="008A524E">
        <w:trPr>
          <w:trHeight w:val="1125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-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Утвердить общий объем расходов на 2024 год – </w:t>
            </w:r>
          </w:p>
          <w:p w:rsidR="00981A0B" w:rsidRDefault="008A524E">
            <w:pPr>
              <w:ind w:right="-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4 812 794 223,06  рубля.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Плановый объем расходов согласно сводной бюджетной росписи по состоянию на 31.12.2024 года составил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4 855 075 923,06 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shd w:val="clear" w:color="auto" w:fill="FFFFFF"/>
              <w:ind w:right="8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Расходы, осуществляемые  за счет собственных средств бюджета, а также нецелевых межбюджетных трансфертов исполнены на    93,6 %. </w:t>
            </w:r>
          </w:p>
          <w:p w:rsidR="00981A0B" w:rsidRDefault="008A524E">
            <w:pPr>
              <w:shd w:val="clear" w:color="auto" w:fill="FFFFFF"/>
              <w:ind w:right="80"/>
              <w:jc w:val="both"/>
              <w:outlineLvl w:val="4"/>
              <w:rPr>
                <w:b/>
                <w:color w:val="000000"/>
                <w:sz w:val="20"/>
                <w:shd w:val="clear" w:color="auto" w:fill="FFFFF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Расходы, осуществляемые за счет межбюджетных трансфертов целевого характера, исполнены на 92,5 %.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Утвердить дефицит бюджета –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174  526  992,04  рубля.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Фактически по состоянию на 01.01.2024 года сложился  дефицит в сумме 18 934 192,30 рубля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Утвердить верхний предел муниципального долга на 1 января 2025 года в сумме </w:t>
            </w:r>
          </w:p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74 245 836,01 рублей, в том числе верхний предел долга по муниципальным гарантиям – 0,00  рублей.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 состоянию на 1 января 2025 года  муниципальный долг ГО город Ирбит составил  74 245 836,01 рублей; в том числе по муниципальным гарантиям – 0,00 рублей.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Установить объем расходов  на обслуживание муниципального долга – 60 000 рублей.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Фактические расходы на обслуживание муниципального долга составили    51 055,70 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Проценты за пользование бюджетными кредитами перечисляются согласно расчетам Министерства финансов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Установить размер резервного фонда администрации ГО город Ирбит 3 600 000 рублей.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Выделено средств из резервного фонда в объеме       3 310 343,40 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Расходование средств резервного фонда осуществляется в соответствии с порядком, утвержденным администрацией ГО город Ирбит. Средства направлялись на следующие мероприятия: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- 79 495 руб. – проведение мероприятий по организации временного социально-бытового обустройства граждан РФ, Украины, ДНР, ЛНР и лиц без гражданства, постоянно проживавших на территориях Украины, ДНР, ЛНР, вынужденно покинувших территории постоянного проживания;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- 400 000 руб. – оказание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материальной помощи жителям ГО город Ирбит, пострадавшим от пожаров жилых помещений;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   2 808 093,40 руб. – организация траурных мероприятий, посвященных памяти погибших в ходе СВО; приобретение стендов для размещения фотографий в целях увековечения памяти погибших в рамках СВО;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  22 755 руб. – временное размещение людей и оплата питания в период проведения аварийных работ.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lastRenderedPageBreak/>
              <w:t xml:space="preserve">Установить общий объем бюджетных ассигнований, направляемых из местного бюджета  на исполнение публичных нормативных обязательств – </w:t>
            </w:r>
          </w:p>
          <w:p w:rsidR="00981A0B" w:rsidRDefault="008A524E">
            <w:pPr>
              <w:ind w:right="80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6 940 208,33 рубля.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 xml:space="preserve">Направлено бюджетных ассигнований  из местного бюджета  на исполнение публичных нормативных обязательств –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5 988 208,33 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По предоставлению дополнительной меры социальной поддержки в виде единовременной денежной выплаты семье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гражданина, убывшего для прохождения военной службы по контракту сложилась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экономия в связи с заявительным характером выплат.</w:t>
            </w:r>
          </w:p>
        </w:tc>
      </w:tr>
      <w:tr w:rsidR="00981A0B" w:rsidTr="008A524E">
        <w:trPr>
          <w:trHeight w:val="547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Установить, что в 2024 году перечисление в местный бюджет части прибыли муниципальных унитарных предприятий, остающейся после уплаты налогов и иных обязательных платежей, производится в размере 5 процентов прибыли, полученной за 2023 год. 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2024 году получено доходов от перечисления части прибыли муниципальных унитарных предприятий в сумме 293 204,70 рубль.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FF0000"/>
                <w:sz w:val="24"/>
                <w:szCs w:val="24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Доходы поступили по годовым декларациям за 2023 год муниципальных унитарных предприятий: МУП «Аптека № 59», МУП ГО город Ирбит «Комбинат питания», МУП ГО город Ирбит «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Жилкомсервис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», МУП ГО город Ирбит «Ресурс»</w:t>
            </w:r>
          </w:p>
        </w:tc>
      </w:tr>
      <w:tr w:rsidR="00981A0B" w:rsidTr="008A524E">
        <w:trPr>
          <w:trHeight w:val="264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Субсидии юридическим лицам (за исключением субсидий  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работ, услуг) предоставляются в случае, если ими соблюдены условия получения соответствующих субсидий, предусмотренные нормативными правовыми актами Думы ГО город Ирбит и  правовыми актами, принимаемыми администрацией ГО город Ирбит;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Порядок предоставления из местного бюджета субсидий производителям товаров, работ, услуг устанавливается администрацией ГО город Ирбит.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Субсидии юридическим лицам (за исключением субсидий  муниципальным учреждениям), индивидуальным предпринимателям, физическим лицам - производителям товаров, работ, услуг </w:t>
            </w: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 xml:space="preserve">предоставлялись  в </w:t>
            </w: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lastRenderedPageBreak/>
              <w:t>соответствии с порядками, утвержденными постановлениями администрации ГО город Ирбит.</w:t>
            </w:r>
            <w:r>
              <w:rPr>
                <w:rFonts w:ascii="Liberation Serif" w:eastAsia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 xml:space="preserve">Предоставлено субсидий в объеме </w:t>
            </w:r>
          </w:p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41 525 540,62рубля.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981A0B" w:rsidTr="008A524E">
        <w:trPr>
          <w:trHeight w:val="240"/>
        </w:trPr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-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Утвердить объем бюджетных ассигнований Дорожного фонда ГО город Ирбит –              407 694 966,71 рубля на 2024 год.</w:t>
            </w:r>
          </w:p>
        </w:tc>
        <w:tc>
          <w:tcPr>
            <w:tcW w:w="3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 xml:space="preserve">Расходы Дорожного фонда составили </w:t>
            </w:r>
          </w:p>
          <w:p w:rsidR="00981A0B" w:rsidRDefault="008A524E">
            <w:pPr>
              <w:ind w:right="-6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D0D0D"/>
                <w:sz w:val="24"/>
                <w:szCs w:val="24"/>
              </w:rPr>
              <w:t>374 940 382,55 рубля.</w:t>
            </w:r>
          </w:p>
        </w:tc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1A0B" w:rsidRDefault="008A524E">
            <w:pPr>
              <w:ind w:right="8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</w:t>
            </w:r>
          </w:p>
        </w:tc>
      </w:tr>
    </w:tbl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  <w:shd w:val="clear" w:color="auto" w:fill="FFFFFF"/>
        </w:rPr>
        <w:t>Проведена инвентаризация на основании приказов руководителей учреждений перед составлением годового отчета за 2024 год для обеспечения достоверности отражения финансовой деятельности учреждений. Сведения о проведении инвентаризаций к отчету за 2024 год представлено в таблице 6.</w:t>
      </w:r>
    </w:p>
    <w:p w:rsidR="00981A0B" w:rsidRDefault="008A524E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right="-1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Доходы</w:t>
      </w:r>
    </w:p>
    <w:p w:rsidR="00981A0B" w:rsidRDefault="008A524E">
      <w:pPr>
        <w:ind w:right="-1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Городского округа «город Ирбит» Свердловской области налоговые и неналоговые доходы поступили в сумме 1 181 645,1 тыс. руб., что составляет 88,4% утвержденного прогноза. К уровню аналогичного периода 2023 года поступления увеличились на 253 798,8 тыс. руб., или на 27,4%.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  <w:shd w:val="clear" w:color="auto" w:fill="C0C0C0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Налог на доходы физических лиц (НДФЛ)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972 700,9 тыс. руб. НДФЛ, что составляет 103,2% 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увеличились на 235 108,2 тыс. руб., или на 31,9%. Темп роста поступления НДФЛ в местный бюджет в сопоставимых условиях к аналогичному периоду составил 26,6%. На увеличение поступлений повлияли рост заработной платы на 20,7%  и фонда оплаты труда на 6,1% в целом по муниципальному образованию.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НДФЛ в местный бюджет по состоянию на 1 января 2025 года составила 8 182 тыс. рублей и снизилась за отчетный период на 11 236 тыс. рублей (на 57,8%) в связи с погашением задолженности у предприятий, в том числе МУП город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Ирбит «Водоканал-сервис». В сравнении с 1 января 2023 года недоимка снизилась на 11 236  тыс. руб.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Акцизы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доходов от  акцизов на нефтепродукты в сумме 24 618,5 тыс. руб., что составляет 99,6%  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увеличились на 1 81,1 тыс. руб., или на 7,9%, что обусловлено изменениями налогового и бюджетного законодательства.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Налог, взимаемый в связи с применением упрощенной системы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налогообложения (УСН)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91 096,4 тыс.  руб. УСН, что составляет 99,4% 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увеличились на 31 761,2 тыс. руб., или на 53,5%, что обусловлено увеличением норматива отчислений в местные бюджеты с 42,1 % в 2023 году до 60 % в 2024 году.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Недоимка по УСН в местный бюджет по состоянию на 1 января 2025 года составила 2 559 тыс. руб. и снизилась за отчетный период на 667 тыс. руб., по сравнению с 1 января 2022 года снизилась на 667  тыс. руб., в связи со снижением недоимк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 у ООО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«Водоканал-Ирбит», ООО «Яблоко».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Налог, взимаемый в связи с применением патентной системы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налогообложения (ПСН)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 года в местный бюджет поступило 7 413,4 тыс. руб. ПСН, что составляет 98,8% утвержденного годового прогноза. К уровню аналогичного периода 2023 года поступления увеличились на 4 568,4 тыс. рублей, или на 160,6%, что обусловлено уменьшением расчетов по патенту на сумму уплаченных страховых взносов в 2023 году.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ПСН в местный бюджет по состоянию на 1 января 2025 года составила 318 тыс. руб. и увеличилась за отчетный период на 134 тыс. руб., за счет увеличения задолженности у ИП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Омонов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А.Б.., Антонова Е.С.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Налог на имущество физических лиц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8 171,7 тыс. руб.  налога на имущество физических лиц, что составляет 102,1% 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К уровню аналогичного периода 2023 года поступления снизились на 1 782,9  тыс. рублей, или на 17,9%, что обусловлено уменьшением налога по расчету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за период 2020-2022 годов в связи с предоставлением льготы плательщикам согласно п.3ст.346.11 НК РФ.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налогу на имущество физических лиц в местный бюджет по состоянию на 1 января 2025 года составила 4 001 тыс. руб. и увеличилась за отчетный период на 58 тыс. руб., увеличение обусловлено неуплатой налогоплательщиками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доначисленных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сумм по результатам контрольных мероприятий.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Земельный налог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 поступило 3 592,8 тыс. руб. земельного налога, что составляет 78,9%. К уровню аналогичного периода 2023 года поступления снизились на 9 353 тыс. руб., или на 72,2%.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Поступления по налогу с организаций составили 315,9  тыс. руб., или 56,8% утвержденного годового прогноза. К уровню аналогичного периода 2023 года поступления снизились на 8 974 тыс. руб., или на 96,5%, в связи со снижением налоговой базы по ГАУЗ СО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Ирбитская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центральная городская больница» (возврат денежных средств  ГАУЗ СО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Ирбитская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ЦГБ» из-за отчуждения земельного участка в 2021 году).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Поступления с физических лиц составили 3 276,9 тыс. руб., или 81,9%. К уровню аналогичного периода 2023 года поступления снизились на 379 тыс. руб., или на 10,4%, что обусловлено снижением налогооблагаемой базы по плательщикам (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Береснев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М.В.,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Лесечко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О.В. и др.)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земельному налогу в местный бюджет по состоянию на 1 января 2025 года составила 1 507тыс. руб. и увеличилась на 171 тыс. рублей, в связи с увеличением задолженности некоторых налогоплательщиков, в том числе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Стерхов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А.В., ООО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Уралсервис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».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Государственная пошлина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22 384,3 тыс. руб. государственной пошлины, что составляет 106,6%.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возросли на 10 011,8 тыс. руб., или на 72,9%, за счет увеличения поступлений по  госпошлине по делам, рассматриваемым в судах общей юрисдикции, мировыми судьями.</w:t>
      </w:r>
    </w:p>
    <w:p w:rsidR="00981A0B" w:rsidRDefault="008A524E">
      <w:pPr>
        <w:ind w:firstLine="700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Доходы от использования имущества, находящегося в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муниципальной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собственности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 состоянию на 1 января 2025 года в местный бюджет поступило 22 757 тыс. руб. доходов от использования имущества, находящегося в муниципальной собственности, что составляет 93,6% утвержденного годового прогноза. К уровню аналогичного периода 2023 года поступления снизились на 2 300,9 тыс. руб.  или на 9,2%, в том числе: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1) доходов в виде арендной платы за земельные участки, государственная собственность на которые не разграничена и которые расположены в границах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городских округов,  получено в сумме  6 916,2 тыс. руб., что составляет 104,9% утвержденного годового прогноза. Перевыполнение годового прогноза связано с уплатой просроченной задолженности от ИП Анисимова В.В., ООО "Дебют", ООО "Гранд", ООО "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Джеб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-КСБ". К уровню аналогичного периода 2023 года поступления снизились на 318,7 тыс. руб. (поступление задолженности прошлых лет от Коршунова С.Н.,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Полежанкина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С.Н., ООО "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Джеб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-КСБ");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  <w:shd w:val="clear" w:color="auto" w:fill="C0C0C0"/>
        </w:rPr>
        <w:t xml:space="preserve">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2) доходов, получаемых  в виде арендной платы за земли, находящиеся в собственности городских округов  - 220,9 тыс. руб., что составляет 60,9% утвержденного годового прогноза.</w:t>
      </w:r>
      <w:r>
        <w:rPr>
          <w:rFonts w:ascii="Liberation Serif" w:eastAsia="Liberation Serif" w:hAnsi="Liberation Serif" w:cs="Liberation Serif"/>
          <w:color w:val="000000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Невыполнение годового прогноза связано с переплатой арендных платежей у некоторых арендаторов Зяблых Ю.П., ОАО Ирбитский ХФЗ; К уровню аналогичного периода 2023 года поступления снизились на 40,5 тыс. руб. в связи с уточнением платежей;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3) доходов от сдачи в аренду имущества составляющего государственную (муниципальную) казну (за исключением земельных участков) в сумме 10 396,6 тыс. руб., что составляет 86,9% утвержденного годового прогноза. Невыполнение годового прогноза связано с увеличением просроченной задолженности у арендаторов.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снизились на 2 556 тыс. руб., или на 12,9%, что обусловлено погашением просроченной задолженности в 2023 году от ООО "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Глобал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Синема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" согласно претензии от 10.04.2023.в 2023 году действующих договоров - 54 (начислено 12 476,4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т.р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..); в 2024 году - 56 (начислено11 660,4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т.р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.).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4) платы за публичный сервитут – 0,8 тыс. руб., что составляет 100% 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5) доходов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– 293,2 тыс. руб., что составляет 100 % утвержденного годового прогноза. 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 поступления увеличились на 179,7 тыс. руб. (увеличение поступлений  связано с увеличением суммы прибыли муниципальных унитарных предприятий (МУП Аптека №59, МУП ГО город Ирбит «Комбинат питания», МУП ГО город Ирбит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Жилкомсервис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», МУП ГО город Ирбит «Ресурс»).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6) платы за пользование жилыми помещениями (плата за наем) муниципального жилищного фонда в сумме 4 630,4 тыс. руб., что составляет 100,7%. К уровню аналогичного периода 2023 года поступления увеличились на 650,2 тыс. руб. или на 16,3%, в связи с произведенными перерасчетами за прошлые периоды в части начислений платежей собственникам приватизированных квартир.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7) платы по договорам на размещение и эксплуатацию нестационарного торгового объекта, установку и эксплуатацию рекламной конструкции в сумме 298,9 тыс. руб., что составляет 59,4% утвержденного годового прогноза. К уровню аналогичного периода 2023 года поступления снизились на 216,3 тыс. руб. или на 42%, что обусловлено расторжением договоров.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доходам от использования имущества, находящегося в муниципальной  собственности на 1 января 2025 года составила 16 108 тыс. руб. и снизилась  на 2 068 тыс. руб. (на 11.4%), в том числе от доходов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 составила 2 206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тыс.  руб. и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снизилась на 3 209 тыс. руб.,  в связи с оплатой задолженности  в т. ч. ООО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Джеб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», ООО «Дебют», ООО «Актив»;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от доходов от сдачи в аренду имущества составляющего государственную (муниципальную) казну (за исключением земельных участков) составила 1 584 тыс. руб. и  увеличилась на 625 тыс. руб.; от доходов по плате за наём составила 11 924 тыс. руб. и возросла на 124 тыс. руб., в связи с тем, что были произведены перерасчеты по договорам найма за последние три года и предъявлены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квартиросъемщикам, от платы по договорам на установку и эксплуатацию рекламной  конструкции составила 287 тыс. руб.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Плата за негативное воздействие на окружающую среду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70 тыс.  руб. платежей за негативное воздействие на окружающую среду, что составляет 102,9% утвержденного годового прогноза.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увеличились на 23,1 тыс. руб., или на 49,3%, в связи с увеличением налогоплательщиков (на 01.01.2024 года - 62, на 01.01.2025 года - 70).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Доходы от оказания платных услуг и компенсации затрат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государства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 состоянию на 1 января 2025 года в местный бюджет поступило 378,7 тыс. руб. доходов от прочих доходов от компенсации затрат бюджетов городских округов (возврат дебиторской задолженности), что составляет 100% утвержденного годового прогноза. К уровню аналогичного периода 2023 года поступления снизились  на 6 972,9 тыс. руб., что обусловлено снижением возвращаемой суммы средств в 2024 году (денежные средства поступили  от МБУ ГО город Ирбит Свердловской области «Благоустройство» в связи с невыполнением муниципального задания).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Недоимка на 1 января 2025 года по доходам от компенсации затрат государства составила 0,0 тыс. руб.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Доходы  от продажи материальных и нематериальных активов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 состоянию на 1 января 2025 года в местный бюджет поступило 20 413,5 тыс. рублей доходов от продажи материальных и нематериальных активов, что составляет 10% утвержденного годового прогноза.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поступления снизились на 9 114,5 тыс. рублей, или на 30,9%, что обусловлено снижением суммы выкупа недвижимого имущества по плану приватизации и увеличением обращений на выкуп земельных участков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  <w:shd w:val="clear" w:color="auto" w:fill="C0C0C0"/>
        </w:rPr>
        <w:t xml:space="preserve">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Поступления по доходам от реализации объектов нежилого фонда составили 14 550,9 тыс. рублей, или 7,4% утвержденного годового прогноза. Неисполнение годового прогноза связано с тем, что основная часть аукционов по плану приватизации не состоялась. К уровню аналогичного периода 2023 года  поступления увеличились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на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</w:t>
      </w:r>
    </w:p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2 480,6 тыс. рублей, или на 20,6%, что обусловлено выкупом объекта недвижимого имущества на сумму 2 005 тыс. руб. на основании 178-ФЗ, а так же заплачен долг за прошлые года по договорам рассрочки (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Мативосян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А.В. и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Дубских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С.А.)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Поступления доходов от продажи земельных участков, государственная собственность на которые не разграничена и которые расположены в границах городских округов, поступило в сумме 5 862,7 тыс. руб., или 89,2% утвержденного годового прогноза (выкуп земельных участков имеет заявительный характер). К уровню аналогичного периода 2023 года поступления снизились на 11 595 тыс. рублей, или на 66,4 в связи с продажей в 2023 году земельных участков, в том числе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единоразово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и полная оплата поступила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от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Примак С.А. и  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Пластинина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А.Г.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Недоимка по состоянию на 1 января 2025 года по доходам от продажи материальных и нематериальны активов составила 0,0 тыс. руб.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Штрафы, санкции, возмещение ущерба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 состоянию на 1 января 2025 года в местный бюджет поступило 8 145,9 тыс. рублей доходов от штрафов, санкций, возмещения ущерба лиц, что составляет 100,5% утвержденного годового прогноза. </w:t>
      </w:r>
    </w:p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К уровню аналогичного периода 2023 года поступления увеличились  на 1 636,2 тыс. рублей, или на 25,1%, что обусловлено увеличением поступлений по штрафам, неустойкам, пеням, уплаченных в случае просрочки исполнения поставщиком (подрядчиком, исполнителем) обязательств, предусмотренных муниципальным контрактом (на 01.01.2024 - 34,1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тыс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.р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уб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., на 01.01.2025 - 2 372,9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тыс.руб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.) по главному администратору доходов - Администрация ГО "город Ирбит". (На исполнение постановлений о назначении административных наказаний в виде административного штрафа имеют значительное влияние факторы: срок для добровольной уплаты  (60 дней);  неблагоприятная экономическая ситуация в регионе; нарушение платежной дисциплины; обжалование вынесенных постановлений в судах в установленном порядке;  суммы прошлых лет, переходящие в новые отчётные периоды).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Недоимка по штрафам, санкциям, возмещению ущерба в местный бюджет по состоянию на 1 января  2025 года составила 0,0 руб.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Прочие неналоговые доходы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сумма поступлений составила (-) 177,3 тыс. рублей, из них: невыясненные поступления, зачисляемые в бюджет городских округов (–) 201,3 тыс. руб.; прочие неналоговые доходы – 2,2 тыс. руб. (денежные средства за выдачу разрешений на использование земель и земельных участков без  предоставления земельных участков и установления сервитутов, публичного сервитута);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инициативные платежи, зачисляемые в бюджеты городских округов – 21,8 тыс. руб., в т. ч. 55,6 тыс. руб. денежные средства поступили от физических и юридических лиц для реализации проектов инициативного бюджетирования "Стартуем вместе» (приобретение спортивной экипировки для отделения легкой атлетики МАОУ ДО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Ирбитская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спортивная школа») и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«Приобретение спортивного комплекса для нужд детской команды по спортивной аэробике»;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(-) 33,8 тыс. руб. возврат неиспользованных средств 2023 года, в связи с уменьшением стоимости проекта "Обустройство мини-футбольного поля с устройством искусственного покрытия".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 Общая сумма  на исполнение данных проектов составила в 2024 году 240,9 тыс. руб., в том числе средства местного бюджета 83,8 тыс. руб., средства населения и юридических лиц 55,6 тыс. руб., субсидия из областного бюджета составила 101,5 тыс. руб.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Безвозмездные поступления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3 335 040,1 тыс. руб. безвозмездных поступлений от других бюджетов бюджетной системы Российской Федерации, что составляет 101,1%. К уровню аналогичного периода 2023 года поступления увеличились на 1 360 542,6 тыс. руб., или на 68,9%, в связи с увеличением поступлений субсидий, субвенций и иных межбюджетных трансфертов. 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Прочие безвозмездные поступления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прочие безвозмездные денежные средства не поступали.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Доходы бюджетов бюджетной системы РФ от возврата остатков субсидий,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субвенций и иных межбюджетных трансфертов, имеющих целевое назначение, прошлых лет</w:t>
      </w:r>
    </w:p>
    <w:p w:rsidR="00981A0B" w:rsidRDefault="008A524E">
      <w:pPr>
        <w:ind w:firstLine="70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i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2025 года в местный бюджет поступило 3 840,2 тыс. руб. доходов от возврата остатков субсидий и субвенций прошлых лет (денежные средства поступили от: администрация ГО город Ирбит – 1 201,3 тыс. руб., Управление  образованием ГО город Ирбит – 1 886,9 тыс. руб., Управление культуры, физической культуры и спорта ГО город Ирбит – 752,1 тыс. руб.)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Возврат остатков субсидий, субвенций и иных межбюджетных трансфертов,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имеющих целевое назначение, прошлых лет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 состоянию на 1 января  2025 года из местного бюджета возвращено (-) 14 668,3 тыс. руб. остатков субсидий и субвенций прошлых лет в областной бюджет. Плановые показатели на 2024 год по возврату остатков субсидий, субвенций  и иных межбюджетных трансфертов не установлены.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 уровню аналогичного периода 2023 года возврат остатков субсидий и субвенций прошлых лет  увеличился на 4 070,5 тыс. руб.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Расходы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 xml:space="preserve">Расходы бюджета за 2024 год составили 4 524 791 343,34 руб. при уточненном плане 4 855 075 923,06 руб., что составило 93,2 %. </w:t>
      </w:r>
    </w:p>
    <w:p w:rsidR="00981A0B" w:rsidRDefault="008A524E">
      <w:pPr>
        <w:ind w:firstLine="540"/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 xml:space="preserve">Расходы бюджета в разрезе подразделов </w:t>
      </w:r>
    </w:p>
    <w:p w:rsidR="00981A0B" w:rsidRDefault="008A524E">
      <w:pPr>
        <w:ind w:firstLine="540"/>
        <w:jc w:val="right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810" w:type="dxa"/>
        <w:tblInd w:w="-17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885"/>
        <w:gridCol w:w="1553"/>
        <w:gridCol w:w="1559"/>
        <w:gridCol w:w="1476"/>
        <w:gridCol w:w="792"/>
      </w:tblGrid>
      <w:tr w:rsidR="00981A0B" w:rsidTr="008A524E">
        <w:trPr>
          <w:trHeight w:val="101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подраздела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40" w:hanging="40"/>
              <w:jc w:val="center"/>
              <w:outlineLvl w:val="4"/>
              <w:rPr>
                <w:b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Подраз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-дел</w:t>
            </w:r>
            <w:proofErr w:type="gramEnd"/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Утверждено ассигнований </w:t>
            </w:r>
          </w:p>
          <w:p w:rsidR="00981A0B" w:rsidRDefault="008A524E">
            <w:pPr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 2024 год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Исполнено за 2024 год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2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Неиспользован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softHyphen/>
              <w:t>ный остаток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6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% </w:t>
            </w: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испол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-нения</w:t>
            </w:r>
            <w:proofErr w:type="gramEnd"/>
          </w:p>
        </w:tc>
      </w:tr>
      <w:tr w:rsidR="00981A0B" w:rsidTr="008A524E">
        <w:trPr>
          <w:trHeight w:val="55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0102</w:t>
            </w:r>
          </w:p>
        </w:tc>
        <w:tc>
          <w:tcPr>
            <w:tcW w:w="1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4 508 073,82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4 508 073,82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5 819 000,00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5 819 000,00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1320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66 776 186,72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63 028 179,88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3 748 006,84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94,4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Судебная система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28,6</w:t>
            </w:r>
          </w:p>
        </w:tc>
      </w:tr>
      <w:tr w:rsidR="00981A0B" w:rsidTr="008A524E">
        <w:trPr>
          <w:trHeight w:val="10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23 537 500,00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23 537 500,00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Обеспечение проведения выборов и референдумов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0107</w:t>
            </w:r>
          </w:p>
        </w:tc>
        <w:tc>
          <w:tcPr>
            <w:tcW w:w="1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468 934,56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468 934,56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Резервные фонды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0111</w:t>
            </w:r>
          </w:p>
        </w:tc>
        <w:tc>
          <w:tcPr>
            <w:tcW w:w="1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289 656,60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289 656,60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общегосударственные вопросы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90 028 847,75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87 227 935,35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2 800 912,40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96,9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Гражданская оборона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0309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282 988,30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282 988,30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1056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0310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24 386 813,90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24 372 842,65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13 971,25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99,9</w:t>
            </w:r>
          </w:p>
        </w:tc>
      </w:tr>
      <w:tr w:rsidR="00981A0B" w:rsidTr="008A524E">
        <w:trPr>
          <w:trHeight w:val="792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национальной безопасности и правоохранительной деятельности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0314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1 384 936,00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1 384 936,00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Сельское хозяйство и рыболовство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587 100,00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176 444,00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410 656,00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30,1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Транспорт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64 796 844,81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61 935 196,00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2 861 648,81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95,6</w:t>
            </w:r>
          </w:p>
        </w:tc>
      </w:tr>
      <w:tr w:rsidR="00981A0B" w:rsidTr="008A524E">
        <w:trPr>
          <w:trHeight w:val="1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Дорожное хозяйство (дорожные фонды)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407 694 966,71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374 940 382,55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32 754 584,16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92,0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Связь и информатика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3 860 682,44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3 860 682,44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Другие вопросы в области национальной экономики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71 116 066,30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69 824 307,10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1 291 759,20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98,2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Жилищное хозяйство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824 029 203,15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822 429 523,68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1 599 679,47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99,8</w:t>
            </w:r>
          </w:p>
        </w:tc>
      </w:tr>
      <w:tr w:rsidR="00981A0B" w:rsidTr="008A524E">
        <w:trPr>
          <w:trHeight w:val="192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Коммунальное хозяйство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214 531 412,36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80 972 226,58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133 559 185,78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37,7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Благоустройство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286 674 607,85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264 481 948,09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22 192 659,76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92,3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жилищно-коммунального хозяйства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5 042 058,34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5 042 058,34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Охрана объектов растительного и животного мира и среды их обитания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0603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74 928 807,54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74 928 807,54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179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Дошкольное образование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946 184 436,74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841 185 875,03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104 998 561,71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88,9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Общее образование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853 961 335,64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836 945 852,16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17 015 483,48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98,0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Дополнительное образование детей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47 838 721,31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47 838 721,31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Молодежная политика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28 311 998,26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28 311 998,26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образования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162 937 303,88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162 919 653,56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17 650,32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99,9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Культура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310 146 601,97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310 146 601,97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культуры, кинематографии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27 570 151,80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27 570 151,80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Социальное обеспечение населения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139 205 953,08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132 580 650,87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6 625 302,21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95,2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Охрана семьи и детства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7 416 286,60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7 416 286,60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социальной политики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9 250 470,95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9 234 981,40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15 489,55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99,8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Физическая культура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1101</w:t>
            </w:r>
          </w:p>
        </w:tc>
        <w:tc>
          <w:tcPr>
            <w:tcW w:w="1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38 556 670,96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38 556 670,96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Массовый спорт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81 502 813,43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81 437 385,55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65 427,88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99,9</w:t>
            </w:r>
          </w:p>
        </w:tc>
      </w:tr>
      <w:tr w:rsidR="00981A0B" w:rsidTr="008A524E">
        <w:trPr>
          <w:trHeight w:val="28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Спорт высших достижений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14 556 614,29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14 556 614,29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Другие вопросы в области средств массовой информации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16 810 877,00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16 810 877,00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 w:rsidTr="008A524E">
        <w:trPr>
          <w:trHeight w:val="528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Обслуживание государственного (муниципального) внутреннего долга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51 055,70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8 944,30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85,1</w:t>
            </w:r>
          </w:p>
        </w:tc>
      </w:tr>
      <w:tr w:rsidR="00981A0B" w:rsidTr="008A524E">
        <w:trPr>
          <w:trHeight w:val="255"/>
        </w:trPr>
        <w:tc>
          <w:tcPr>
            <w:tcW w:w="4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8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4 855 075 923,06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4 524 791 343,34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330 284 579,72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93,2</w:t>
            </w:r>
          </w:p>
        </w:tc>
      </w:tr>
    </w:tbl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 xml:space="preserve">Расходы на содержание органов местного самоуправления 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Городского округа «город Ирбит» Свердловской области в 2024 году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Исполнение ОМСУ ГО город Ирбит переданных полномочий Российской Федерации и Свердловской области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ОМСУ наделены и непосредственно исполняют следующие переданные государственные полномочия Российской Федерации и Свердловской области: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1) По созданию административных комиссий в соответствии с Федеральным законом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Законом Свердловской области от 23.05.2011 № 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постановлением администрации Муниципального образования город Ирбит от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21.12.2011 № 2658-а «Об утверждении порядка расходования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субвенций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на осуществление переданного органам местного самоуправления государственного полномочия по созданию административных комиссий». Плановый объем расходов по состоянию на 01.01.2025 утвержден в сумме 120,9 тыс. рублей, фактические (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кассовые) 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расходы составили 120,9 тыс. рублей или 100 % от утвержденного объема (заработная плата с начислениями)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2) По определению перечня должностных лиц, уполномоченных составлять протоколы об административных правонарушениях в соответствии с Законом Свердловской области от 27.12.2010 N 116-ОЗ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области».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Плановый объем расходов по состоянию на 01.01.2025 утвержден в сумме 0,2 тыс. рублей, фактические (кассовые) расходы в отчетном периоде составили 0,2 тыс. рублей или 100 % от утвержденного объема (оплата объявления в «бегущей строке»).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3) В сфере организации мероприятий при осуществлении деятельности по обращению с животными без владельцев в соответствии с Законом Свердловской области 03.12.2014 № 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в сфере организации мероприятий при осуществлении деятельности по обращению с животными без владельцев».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Плановый объем расходов по состоянию на 01.01.2025 утвержден в сумме 32,9 тыс. рублей, расходы не производились.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4) В сфере организации мероприятий по предупреждению и ликвидации болезней животных в соответствии с Законом Свердловской области от 17.11.2021 № 86-ОЗ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на территории Свердловской области мероприятий по предупреждению и ликвидации болезней животных». Плановый объем расходов по состоянию на 01.01.2025 утвержден в сумме 0,1 тыс. рублей, расходы не производились.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5)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в соответствии с Законом Свердловской области от 28.05.2018 N 53-ОЗ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полномочиями Свердловской области в сфере организации и обеспечения отдыха и оздоровления детей». Плановый объем расходов по состоянию на 01.01.2025 утвержден в сумме 133,4 тыс. рублей, фактические (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кассовые) 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расходы составили 133,4 тыс. рублей или 100 % от утвержденного объема (приобретение ноутбука, картриджей, накопителя SSD).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Общая сумма расходов на выполнение переданных государственных полномочий Российской Федерации и Свердловской области, утвержденная в бюджете ГО город Ирбит на 2024 год, составляет 284,5 тыс. рублей. Кассовые расходы – 254,5 тыс. рублей.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Муниципальные программы ГО город Ирбит не содержат мероприятий, направленных на повышение эффективности использования бюджетных средств и снижение неэффективных расходов на содержание ОМС.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2024 году администрацией в рамках мероприятий по поэтапному приведению расходов на содержание ОМСУ к нормативу: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1) проведен анализ структуры ОМСУ, штатных расписаний, который показал, что  с учетом  полномочий, возложенных действующим законодательством, а также с учетом исполнительно-распорядительных функций, связанных с реализацией Плана основных мероприятий по улучшению показателей социально-экономического развития городского округа «город Ирбит» Свердловской области и подготовке к проведению празднования 400-летия основания города Ирбита, утвержденного  Губернатором Свердловской области Е.В. 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Куйвашевым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28.08.2024  № 01-01-40/47, Плана мероприятий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(«дорожной карты») по достижению целевых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показателей эффективности деятельности органов местного самоуправления Городского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округа «город Ирбит» Свердловской области на 2024 год, утвержденного постановлением администрации от 26.032024 № 469-ПА, установлено оптимальное количество отделов (управлений) ОМСУ, при этом,  количество специалистов не соответствует потребностям Городского округа «город Ирбит» Свердловской области. Кроме того, следует отметить, что в целях сокращения расходов часть функций ОМСУ выполняется работниками МКУ «Служба заказчика-застройщика», что создает проблемы организации процессов управления и неоднозначность подчинения исполнителей;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2) принято решение экономию фонда оплаты труда в объеме 4 млн. руб. по итогам 2024 года, сложившуюся по администрации, не направлять на выплату премии по итогам работы за 2024 год.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 xml:space="preserve">Расшифровка расходов 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по подразделу 0105 «Судебная система»</w:t>
      </w:r>
    </w:p>
    <w:p w:rsidR="00981A0B" w:rsidRDefault="008A524E">
      <w:pPr>
        <w:ind w:firstLine="700"/>
        <w:jc w:val="both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 xml:space="preserve">Расходы на осуществление государственных полномочий Российской Федерации по составлению, ежегодному изменению и дополнению списков и запасных списков кандидатов в присяжные заседатели федеральных судов общей юрисдикции в 2024 году составили 6 тыс. рублей при плане 21 тыс. рублей или        28,6 % от утвержденного объема. Информация опубликована  ГАУП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СО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«Редакция газеты «Восход» 29.02.2024 № 8. Количество кандидатов – 111 чел.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Microsoft Sans Serif" w:eastAsia="Microsoft Sans Serif" w:hAnsi="Microsoft Sans Serif" w:cs="Microsoft Sans Serif"/>
          <w:b/>
          <w:color w:val="000000"/>
          <w:sz w:val="26"/>
          <w:szCs w:val="26"/>
        </w:rPr>
        <w:t> 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 xml:space="preserve">Расшифровка расходов </w:t>
      </w:r>
    </w:p>
    <w:p w:rsidR="00981A0B" w:rsidRDefault="008A524E">
      <w:pPr>
        <w:jc w:val="center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по подразделу 0113 «Другие общегосударственные вопросы»</w:t>
      </w:r>
    </w:p>
    <w:p w:rsidR="00981A0B" w:rsidRDefault="008A524E">
      <w:pPr>
        <w:ind w:firstLine="540"/>
        <w:jc w:val="right"/>
        <w:outlineLvl w:val="4"/>
        <w:rPr>
          <w:b/>
          <w:color w:val="000000"/>
          <w:sz w:val="2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87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7"/>
        <w:gridCol w:w="725"/>
        <w:gridCol w:w="1260"/>
        <w:gridCol w:w="720"/>
        <w:gridCol w:w="1500"/>
        <w:gridCol w:w="1440"/>
      </w:tblGrid>
      <w:tr w:rsidR="00981A0B">
        <w:trPr>
          <w:trHeight w:val="1018"/>
        </w:trPr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программы, подпрограммы, мероприятия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4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Подраз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-дел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Целевая статья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6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Вид </w:t>
            </w: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расхо-дов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Утверждено ассигнований 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 2024 год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Исполнено за 2024 год</w:t>
            </w:r>
          </w:p>
        </w:tc>
      </w:tr>
      <w:tr w:rsidR="00981A0B">
        <w:trPr>
          <w:trHeight w:val="151"/>
        </w:trPr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Другие 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90 028 847,75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87 227 935,35</w:t>
            </w:r>
          </w:p>
        </w:tc>
      </w:tr>
      <w:tr w:rsidR="00981A0B">
        <w:trPr>
          <w:trHeight w:val="105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«Развитие туризма на территории Городского округа «город Ирбит» Свердловской области до 2028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2 457 882,61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1 722 662,61</w:t>
            </w:r>
          </w:p>
        </w:tc>
      </w:tr>
      <w:tr w:rsidR="00981A0B">
        <w:trPr>
          <w:trHeight w:val="63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«Эстетика городского пространства Городского округа «город Ирбит» Свердловской области до 2028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0310000000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2 457 882,61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1 722 662,61</w:t>
            </w:r>
          </w:p>
        </w:tc>
      </w:tr>
      <w:tr w:rsidR="00981A0B">
        <w:trPr>
          <w:trHeight w:val="28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Улучшение облика города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0311220000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2 457 882,61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1 722 662,61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0311220000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2 457 882,61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1 722 662,61</w:t>
            </w:r>
          </w:p>
        </w:tc>
      </w:tr>
      <w:tr w:rsidR="00981A0B">
        <w:trPr>
          <w:trHeight w:val="115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«Реализация основных направлений муниципальной политики в строительном комплексе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45 443 564,08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43 945 075,62</w:t>
            </w:r>
          </w:p>
        </w:tc>
      </w:tr>
      <w:tr w:rsidR="00981A0B">
        <w:trPr>
          <w:trHeight w:val="139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«Обеспечение реализации Муниципальной программы «Реализация основных направлений муниципальной политики в строительном комплексе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45 443 564,08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43 945 075,62</w:t>
            </w:r>
          </w:p>
        </w:tc>
      </w:tr>
      <w:tr w:rsidR="00981A0B">
        <w:trPr>
          <w:trHeight w:val="792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45 443 564,08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43 945 075,62</w:t>
            </w:r>
          </w:p>
        </w:tc>
      </w:tr>
      <w:tr w:rsidR="00981A0B">
        <w:trPr>
          <w:trHeight w:val="28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Фонд оплаты труда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25 431 246,00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25 431 246,00</w:t>
            </w:r>
          </w:p>
        </w:tc>
      </w:tr>
      <w:tr w:rsidR="00981A0B">
        <w:trPr>
          <w:trHeight w:val="41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Иные выплаты персоналу учреждений,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165 920,00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165 920,00</w:t>
            </w:r>
          </w:p>
        </w:tc>
      </w:tr>
      <w:tr w:rsidR="00981A0B">
        <w:trPr>
          <w:trHeight w:val="105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    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7 613 154,00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7 610 386,96</w:t>
            </w:r>
          </w:p>
        </w:tc>
      </w:tr>
      <w:tr w:rsidR="00981A0B">
        <w:trPr>
          <w:trHeight w:val="6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9 223 655,10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8 225 991,78</w:t>
            </w:r>
          </w:p>
        </w:tc>
      </w:tr>
      <w:tr w:rsidR="00981A0B">
        <w:trPr>
          <w:trHeight w:val="9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Закупка энергетических ресурсов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2 909 188,98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2 411 130,88</w:t>
            </w:r>
          </w:p>
        </w:tc>
      </w:tr>
      <w:tr w:rsidR="00981A0B">
        <w:trPr>
          <w:trHeight w:val="28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0710120100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100 400,00</w:t>
            </w:r>
          </w:p>
        </w:tc>
      </w:tr>
      <w:tr w:rsidR="00981A0B">
        <w:trPr>
          <w:trHeight w:val="959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«Повышение инвестиционной привлекательности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7 641 748,85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7 232 813,41</w:t>
            </w:r>
          </w:p>
        </w:tc>
      </w:tr>
      <w:tr w:rsidR="00981A0B">
        <w:trPr>
          <w:trHeight w:val="90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«Повышение эффективности управления собственностью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1020000000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7 641 748,85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7 232 813,41</w:t>
            </w:r>
          </w:p>
        </w:tc>
      </w:tr>
      <w:tr w:rsidR="00981A0B">
        <w:trPr>
          <w:trHeight w:val="429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Изъятие для муниципальных нужд объектов недвижимого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745 275,00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745 275,00</w:t>
            </w:r>
          </w:p>
        </w:tc>
      </w:tr>
      <w:tr w:rsidR="00981A0B">
        <w:trPr>
          <w:trHeight w:val="105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745 275,00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745 275,00</w:t>
            </w:r>
          </w:p>
        </w:tc>
      </w:tr>
      <w:tr w:rsidR="00981A0B">
        <w:trPr>
          <w:trHeight w:val="1392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Проведение технической инвентаризации и кадастровых работ в отношении объектов муниципальной собственности для внесения их в Реестр муниципальной собственности, передачи в пользование и приватизации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1 903 413,00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1 817 000,00</w:t>
            </w:r>
          </w:p>
        </w:tc>
      </w:tr>
      <w:tr w:rsidR="00981A0B">
        <w:trPr>
          <w:trHeight w:val="10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1 903 413,00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1 817 000,00</w:t>
            </w:r>
          </w:p>
        </w:tc>
      </w:tr>
      <w:tr w:rsidR="00981A0B">
        <w:trPr>
          <w:trHeight w:val="98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Проведение оценки объектов и размера платы их аренды для внесения сведений в Реестр муниципальной собственности, передачи в пользование и приватизации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1020420000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401 900,00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401 900,00</w:t>
            </w:r>
          </w:p>
        </w:tc>
      </w:tr>
      <w:tr w:rsidR="00981A0B">
        <w:trPr>
          <w:trHeight w:val="8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1020420000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401 900,00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401 900,00</w:t>
            </w:r>
          </w:p>
        </w:tc>
      </w:tr>
      <w:tr w:rsidR="00981A0B">
        <w:trPr>
          <w:trHeight w:val="691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Ремонт зданий и нежилых помещений, находящихся в собственности Городского округа «город Ирбит» Свердловской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1020820000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842 066,41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829 075,94</w:t>
            </w:r>
          </w:p>
        </w:tc>
      </w:tr>
      <w:tr w:rsidR="00981A0B">
        <w:trPr>
          <w:trHeight w:val="105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1020820000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550 118,00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550 118,00</w:t>
            </w:r>
          </w:p>
        </w:tc>
      </w:tr>
      <w:tr w:rsidR="00981A0B">
        <w:trPr>
          <w:trHeight w:val="202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1020820000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291 948,41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278 957,94</w:t>
            </w:r>
          </w:p>
        </w:tc>
      </w:tr>
      <w:tr w:rsidR="00981A0B">
        <w:trPr>
          <w:trHeight w:val="94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  Комплексное обследование технического состояния зданий, помещений, находящихся в собственности Городского округа «город Ирбит» Свердловской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1020920000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657 000,00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657 000,00</w:t>
            </w:r>
          </w:p>
        </w:tc>
      </w:tr>
      <w:tr w:rsidR="00981A0B">
        <w:trPr>
          <w:trHeight w:val="18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1020920000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657 000,00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657 000,00</w:t>
            </w:r>
          </w:p>
        </w:tc>
      </w:tr>
      <w:tr w:rsidR="00981A0B">
        <w:trPr>
          <w:trHeight w:val="931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Проведение оценки жилых помещений (квартир) и определение размера выкупной цены в соответствии со статьей 32 Жилищного кодекса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1021020000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1021020000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</w:tr>
      <w:tr w:rsidR="00981A0B">
        <w:trPr>
          <w:trHeight w:val="319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Снос аварийных нежилых зданий для подготовки площадок под строительство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1 685 000,00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1 685 000,00</w:t>
            </w:r>
          </w:p>
        </w:tc>
      </w:tr>
      <w:tr w:rsidR="00981A0B">
        <w:trPr>
          <w:trHeight w:val="9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1 685 000,00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1 685 000,00</w:t>
            </w:r>
          </w:p>
        </w:tc>
      </w:tr>
      <w:tr w:rsidR="00981A0B">
        <w:trPr>
          <w:trHeight w:val="52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Содержание муниципального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1021520000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1 337 094,44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1 027 562,47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Закупка энергетических ресурсов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1021520000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1 337 094,44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1 027 562,47</w:t>
            </w:r>
          </w:p>
        </w:tc>
      </w:tr>
      <w:tr w:rsidR="00981A0B">
        <w:trPr>
          <w:trHeight w:val="158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«Развитие кадровой политики в системе муниципального управления и противодействия коррупции в Городском округе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252 234,60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252 234,60</w:t>
            </w:r>
          </w:p>
        </w:tc>
      </w:tr>
      <w:tr w:rsidR="00981A0B">
        <w:trPr>
          <w:trHeight w:val="433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«Противодействие коррупции в Городском округе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95 354,60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95 354,60</w:t>
            </w:r>
          </w:p>
        </w:tc>
      </w:tr>
      <w:tr w:rsidR="00981A0B">
        <w:trPr>
          <w:trHeight w:val="792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Информирование населения через СМИ о мерах по противодействию коррупции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7 200,00</w:t>
            </w:r>
          </w:p>
        </w:tc>
      </w:tr>
      <w:tr w:rsidR="00981A0B">
        <w:trPr>
          <w:trHeight w:val="12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1310220000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7 200,00</w:t>
            </w:r>
          </w:p>
        </w:tc>
      </w:tr>
      <w:tr w:rsidR="00981A0B">
        <w:trPr>
          <w:trHeight w:val="105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Организация изготовления и распространения видеоматериалов и печатной продукции о противодействии коррупции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73 154,60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73 154,60</w:t>
            </w:r>
          </w:p>
        </w:tc>
      </w:tr>
      <w:tr w:rsidR="00981A0B">
        <w:trPr>
          <w:trHeight w:val="8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73 154,60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73 154,60</w:t>
            </w:r>
          </w:p>
        </w:tc>
      </w:tr>
      <w:tr w:rsidR="00981A0B">
        <w:trPr>
          <w:trHeight w:val="1407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Обучение муниципальных служащих, впервые поступивших на муниципальную службу, для замещения должностей, включенных в перечни, по образовательным программам в области противодействия коррупции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1310421100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15 000,00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1310421100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15 000,00</w:t>
            </w:r>
          </w:p>
        </w:tc>
      </w:tr>
      <w:tr w:rsidR="00981A0B">
        <w:trPr>
          <w:trHeight w:val="859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lastRenderedPageBreak/>
              <w:t>        Подпрограмма «Развитие кадровой политики в системе муниципального управления в Городском округе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1320000000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156 880,00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156 880,00</w:t>
            </w:r>
          </w:p>
        </w:tc>
      </w:tr>
      <w:tr w:rsidR="00981A0B">
        <w:trPr>
          <w:trHeight w:val="381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Профессиональная подготовка, переподготовка и повышение квалификации сотрудников администрации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1320521100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156 880,00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156 880,00</w:t>
            </w:r>
          </w:p>
        </w:tc>
      </w:tr>
      <w:tr w:rsidR="00981A0B">
        <w:trPr>
          <w:trHeight w:val="453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1320521100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105 720,00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105 720,00</w:t>
            </w:r>
          </w:p>
        </w:tc>
      </w:tr>
      <w:tr w:rsidR="00981A0B">
        <w:trPr>
          <w:trHeight w:val="10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1320521100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51 160,00</w:t>
            </w:r>
          </w:p>
        </w:tc>
      </w:tr>
      <w:tr w:rsidR="00981A0B">
        <w:trPr>
          <w:trHeight w:val="52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7000000000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34 233 417,61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34 075 149,11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Резервный фонд администрации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2 910 343,40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2 910 343,40</w:t>
            </w:r>
          </w:p>
        </w:tc>
      </w:tr>
      <w:tr w:rsidR="00981A0B">
        <w:trPr>
          <w:trHeight w:val="13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2 910 343,40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2 910 343,40</w:t>
            </w:r>
          </w:p>
        </w:tc>
      </w:tr>
      <w:tr w:rsidR="00981A0B">
        <w:trPr>
          <w:trHeight w:val="311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Исполнение судебных актов по искам к муниципальному образованию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47 300,00</w:t>
            </w:r>
          </w:p>
        </w:tc>
      </w:tr>
      <w:tr w:rsidR="00981A0B">
        <w:trPr>
          <w:trHeight w:val="47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47 300,00</w:t>
            </w:r>
          </w:p>
        </w:tc>
      </w:tr>
      <w:tr w:rsidR="00981A0B">
        <w:trPr>
          <w:trHeight w:val="457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Исполнение судебных актов (решений налоговых органов) по искам к муниципальным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19 118 349,84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19 118 349,84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70 000,00</w:t>
            </w:r>
          </w:p>
        </w:tc>
      </w:tr>
      <w:tr w:rsidR="00981A0B">
        <w:trPr>
          <w:trHeight w:val="5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Закупка энергетических ресурсов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559 525,42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559 525,42</w:t>
            </w:r>
          </w:p>
        </w:tc>
      </w:tr>
      <w:tr w:rsidR="00981A0B">
        <w:trPr>
          <w:trHeight w:val="122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Субсидии бюджетным учреждениям на иные цели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6 843 778,11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6 843 778,11</w:t>
            </w:r>
          </w:p>
        </w:tc>
      </w:tr>
      <w:tr w:rsidR="00981A0B">
        <w:trPr>
          <w:trHeight w:val="73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11 125 046,31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11 125 046,31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520 000,00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520 000,00</w:t>
            </w:r>
          </w:p>
        </w:tc>
      </w:tr>
      <w:tr w:rsidR="00981A0B">
        <w:trPr>
          <w:trHeight w:val="84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Предоставление субсидии МУПБОН «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Рембыттехника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» на финансовое обеспечение затрат, связанных с погашением кредиторской задолженности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513 000,00</w:t>
            </w:r>
          </w:p>
        </w:tc>
      </w:tr>
      <w:tr w:rsidR="00981A0B">
        <w:trPr>
          <w:trHeight w:val="659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513 000,00</w:t>
            </w:r>
          </w:p>
        </w:tc>
      </w:tr>
      <w:tr w:rsidR="00981A0B">
        <w:trPr>
          <w:trHeight w:val="266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Исполнение других обязательств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2 298 363,83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2 140 095,33</w:t>
            </w:r>
          </w:p>
        </w:tc>
      </w:tr>
      <w:tr w:rsidR="00981A0B">
        <w:trPr>
          <w:trHeight w:val="80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    Прочая закупка товаров, работ и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1 275 502,73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1 117 234,23</w:t>
            </w:r>
          </w:p>
        </w:tc>
      </w:tr>
      <w:tr w:rsidR="00981A0B">
        <w:trPr>
          <w:trHeight w:val="177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    Субсидии бюджетным учреждениям на иные цели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632 861,10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632 861,10</w:t>
            </w:r>
          </w:p>
        </w:tc>
      </w:tr>
      <w:tr w:rsidR="00981A0B">
        <w:trPr>
          <w:trHeight w:val="288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390 000,00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390 000,00</w:t>
            </w:r>
          </w:p>
        </w:tc>
      </w:tr>
      <w:tr w:rsidR="00981A0B">
        <w:trPr>
          <w:trHeight w:val="553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8 172 540,54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8 172 540,54</w:t>
            </w:r>
          </w:p>
        </w:tc>
      </w:tr>
      <w:tr w:rsidR="00981A0B">
        <w:trPr>
          <w:trHeight w:val="62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8 172 540,54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8 172 540,54</w:t>
            </w:r>
          </w:p>
        </w:tc>
      </w:tr>
      <w:tr w:rsidR="00981A0B">
        <w:trPr>
          <w:trHeight w:val="1675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  Обеспечение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фондов оплаты труда работников органов местного самоуправления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1 173 320,00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1 173 320,00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Фонд оплаты труда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901 170,00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901 170,00</w:t>
            </w:r>
          </w:p>
        </w:tc>
      </w:tr>
      <w:tr w:rsidR="00981A0B">
        <w:trPr>
          <w:trHeight w:val="5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272 150,00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272 150,00</w:t>
            </w:r>
          </w:p>
        </w:tc>
      </w:tr>
      <w:tr w:rsidR="00981A0B">
        <w:trPr>
          <w:trHeight w:val="1407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200,00</w:t>
            </w:r>
          </w:p>
        </w:tc>
      </w:tr>
      <w:tr w:rsidR="00981A0B">
        <w:trPr>
          <w:trHeight w:val="164"/>
        </w:trPr>
        <w:tc>
          <w:tcPr>
            <w:tcW w:w="42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  Прочая закупка товаров, работ и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40"/>
              <w:jc w:val="center"/>
              <w:outlineLvl w:val="3"/>
              <w:rPr>
                <w:b/>
                <w:color w:val="000000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200,00</w:t>
            </w:r>
          </w:p>
        </w:tc>
      </w:tr>
      <w:tr w:rsidR="00981A0B">
        <w:trPr>
          <w:trHeight w:val="255"/>
        </w:trPr>
        <w:tc>
          <w:tcPr>
            <w:tcW w:w="69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90 028 847,75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87 227 935,35</w:t>
            </w:r>
          </w:p>
        </w:tc>
      </w:tr>
    </w:tbl>
    <w:p w:rsidR="00981A0B" w:rsidRDefault="008A524E">
      <w:pPr>
        <w:ind w:right="280"/>
        <w:jc w:val="center"/>
        <w:rPr>
          <w:color w:val="000000"/>
        </w:rPr>
      </w:pPr>
      <w:r>
        <w:rPr>
          <w:rFonts w:ascii="Microsoft Sans Serif" w:eastAsia="Microsoft Sans Serif" w:hAnsi="Microsoft Sans Serif" w:cs="Microsoft Sans Serif"/>
          <w:b/>
          <w:color w:val="000000"/>
          <w:sz w:val="28"/>
          <w:szCs w:val="28"/>
        </w:rPr>
        <w:t> </w:t>
      </w:r>
    </w:p>
    <w:p w:rsidR="00981A0B" w:rsidRDefault="008A524E">
      <w:pPr>
        <w:ind w:right="28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Расшифровка расходов по подразделу 0405 «Сельское хозяйство и рыболовство»</w:t>
      </w:r>
    </w:p>
    <w:p w:rsidR="00981A0B" w:rsidRDefault="008A524E">
      <w:pPr>
        <w:ind w:right="280"/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909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4"/>
        <w:gridCol w:w="1011"/>
        <w:gridCol w:w="1418"/>
        <w:gridCol w:w="1559"/>
        <w:gridCol w:w="1254"/>
        <w:gridCol w:w="683"/>
      </w:tblGrid>
      <w:tr w:rsidR="00981A0B" w:rsidTr="008A524E">
        <w:trPr>
          <w:trHeight w:val="861"/>
        </w:trPr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показателя</w:t>
            </w:r>
          </w:p>
        </w:tc>
        <w:tc>
          <w:tcPr>
            <w:tcW w:w="1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Целевая статья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Утверждено ассигнований 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 2024 год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Исполнено за 2024 год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6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% </w:t>
            </w: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испол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-нения</w:t>
            </w:r>
            <w:proofErr w:type="gramEnd"/>
          </w:p>
        </w:tc>
      </w:tr>
      <w:tr w:rsidR="00981A0B" w:rsidTr="008A524E">
        <w:trPr>
          <w:trHeight w:val="288"/>
        </w:trPr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Сельское хозяйство и рыболовство</w:t>
            </w:r>
          </w:p>
        </w:tc>
        <w:tc>
          <w:tcPr>
            <w:tcW w:w="1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587 100,00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176 444,00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30,1</w:t>
            </w:r>
          </w:p>
        </w:tc>
      </w:tr>
      <w:tr w:rsidR="00981A0B" w:rsidTr="008A524E">
        <w:trPr>
          <w:trHeight w:val="1584"/>
        </w:trPr>
        <w:tc>
          <w:tcPr>
            <w:tcW w:w="3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Муниципальная программа «Развитие жилищно-коммунального хозяйства и повышение энергетической эффективности в Городском округе «город Ирбит» Свердловской области до 2026 года»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587 100,00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176 444,00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30,1</w:t>
            </w:r>
          </w:p>
        </w:tc>
      </w:tr>
      <w:tr w:rsidR="00981A0B" w:rsidTr="008A524E">
        <w:trPr>
          <w:trHeight w:val="1056"/>
        </w:trPr>
        <w:tc>
          <w:tcPr>
            <w:tcW w:w="3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Подпрограмма «Благоустройство территории в Городском округе «город Ирбит» Свердловской области до 2026 года»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0230000000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583 000,00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176 444,00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30,3</w:t>
            </w:r>
          </w:p>
        </w:tc>
      </w:tr>
      <w:tr w:rsidR="00981A0B" w:rsidTr="008A524E">
        <w:trPr>
          <w:trHeight w:val="1584"/>
        </w:trPr>
        <w:tc>
          <w:tcPr>
            <w:tcW w:w="3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  Осуществление государственного полномочия Свердловской области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в сфере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200" w:right="-12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0231342П00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583 000,00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176 444,00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30,3</w:t>
            </w:r>
          </w:p>
        </w:tc>
      </w:tr>
      <w:tr w:rsidR="00981A0B" w:rsidTr="008A524E">
        <w:trPr>
          <w:trHeight w:val="1320"/>
        </w:trPr>
        <w:tc>
          <w:tcPr>
            <w:tcW w:w="3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Подпрограмма «Обеспечение рационального и безопасного природопользования на территории Городского округа «город Ирбит» Свердловской области до 2026 года»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200" w:right="-12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0260000000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4 100,00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</w:t>
            </w:r>
          </w:p>
        </w:tc>
      </w:tr>
      <w:tr w:rsidR="00981A0B" w:rsidTr="008A524E">
        <w:trPr>
          <w:trHeight w:val="304"/>
        </w:trPr>
        <w:tc>
          <w:tcPr>
            <w:tcW w:w="3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4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200" w:right="-12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0263742П10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4 100,00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</w:t>
            </w:r>
          </w:p>
        </w:tc>
      </w:tr>
      <w:tr w:rsidR="00981A0B" w:rsidTr="008A524E">
        <w:trPr>
          <w:trHeight w:val="255"/>
        </w:trPr>
        <w:tc>
          <w:tcPr>
            <w:tcW w:w="64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587 100,00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176 444,00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30,1</w:t>
            </w:r>
          </w:p>
        </w:tc>
      </w:tr>
    </w:tbl>
    <w:p w:rsidR="00981A0B" w:rsidRDefault="008A524E">
      <w:pPr>
        <w:ind w:right="280"/>
        <w:jc w:val="center"/>
        <w:rPr>
          <w:color w:val="000000"/>
        </w:rPr>
      </w:pPr>
      <w:r>
        <w:rPr>
          <w:rFonts w:ascii="Microsoft Sans Serif" w:eastAsia="Microsoft Sans Serif" w:hAnsi="Microsoft Sans Serif" w:cs="Microsoft Sans Serif"/>
          <w:b/>
          <w:color w:val="000000"/>
          <w:sz w:val="26"/>
          <w:szCs w:val="26"/>
        </w:rPr>
        <w:t> </w:t>
      </w:r>
    </w:p>
    <w:p w:rsidR="00981A0B" w:rsidRDefault="008A524E">
      <w:pPr>
        <w:ind w:right="28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Расшифровка расходов по подразделу 0408 «Транспорт»</w:t>
      </w:r>
    </w:p>
    <w:p w:rsidR="00981A0B" w:rsidRDefault="008A524E">
      <w:pPr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73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4"/>
        <w:gridCol w:w="1011"/>
        <w:gridCol w:w="1440"/>
        <w:gridCol w:w="1620"/>
        <w:gridCol w:w="1440"/>
        <w:gridCol w:w="900"/>
      </w:tblGrid>
      <w:tr w:rsidR="00981A0B">
        <w:trPr>
          <w:trHeight w:val="861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показателя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Подраздел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Целевая статья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Утверждено ассигнований 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 2024 год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Исполнено за 2024 год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6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% </w:t>
            </w: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испол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-нения</w:t>
            </w:r>
            <w:proofErr w:type="gramEnd"/>
          </w:p>
        </w:tc>
      </w:tr>
      <w:tr w:rsidR="00981A0B">
        <w:trPr>
          <w:trHeight w:val="288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Транспорт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0000000000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64 796 844,81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61 935 196,00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95,6</w:t>
            </w:r>
          </w:p>
        </w:tc>
      </w:tr>
      <w:tr w:rsidR="00981A0B">
        <w:trPr>
          <w:trHeight w:val="1056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«Развитие транспортного комплекса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0800000000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64 796 844,81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61 935 196,00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95,6</w:t>
            </w:r>
          </w:p>
        </w:tc>
      </w:tr>
      <w:tr w:rsidR="00981A0B">
        <w:trPr>
          <w:trHeight w:val="1320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«Организация транспортного обслуживания населения на территории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i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i/>
                <w:color w:val="000000"/>
              </w:rPr>
              <w:t>0810000000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64 796 844,81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61 935 196,00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95,6</w:t>
            </w:r>
          </w:p>
        </w:tc>
      </w:tr>
      <w:tr w:rsidR="00981A0B">
        <w:trPr>
          <w:trHeight w:val="1056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Расходы на выполнение работ, связанных с осуществлением регулярных перевозок по регулируемым тарифам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0810120000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22 226 499,26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19 364 850,45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87,1</w:t>
            </w:r>
          </w:p>
        </w:tc>
      </w:tr>
      <w:tr w:rsidR="00981A0B">
        <w:trPr>
          <w:trHeight w:val="528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Приобретение оборудования и техники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0810220150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1 769 790,00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1 769 790,00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1320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  Реализация мероприятий по приобретению подвижного состава пассажирского транспорта общего пользования за счет бюджетных кредитов из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0811297010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25 630 755,20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25 630 755,20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1584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Реализация мероприятий по приобретению подвижного состава пассажирского транспорта общего пользования за счет бюджетных кредитов из федерального бюджета (местный бюджет)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08112S7010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12 911 744,80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12 911 744,80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1056"/>
        </w:trPr>
        <w:tc>
          <w:tcPr>
            <w:tcW w:w="36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Субсидия МУП «Ирбит-Авто-Транс» в целях предупреждения банкротства и восстановления платежеспособности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0811820000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2 258 055,55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2 258 055,55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255"/>
        </w:trPr>
        <w:tc>
          <w:tcPr>
            <w:tcW w:w="5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right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64 796 844,81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61 935 196,00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95,6</w:t>
            </w:r>
          </w:p>
        </w:tc>
      </w:tr>
    </w:tbl>
    <w:p w:rsidR="00981A0B" w:rsidRDefault="008A524E">
      <w:pPr>
        <w:ind w:right="-160"/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C0C0C0"/>
        </w:rPr>
        <w:t> </w:t>
      </w:r>
    </w:p>
    <w:p w:rsidR="00981A0B" w:rsidRDefault="008A524E">
      <w:pPr>
        <w:ind w:right="28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Расшифровка расходов по подразделу 0409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</w:t>
      </w:r>
    </w:p>
    <w:p w:rsidR="00981A0B" w:rsidRDefault="008A524E">
      <w:pPr>
        <w:ind w:right="28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«Дорожное хозяйство (дорожные фонды)»</w:t>
      </w:r>
    </w:p>
    <w:p w:rsidR="00981A0B" w:rsidRDefault="008A524E">
      <w:pPr>
        <w:ind w:firstLine="540"/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в рублях </w:t>
      </w:r>
    </w:p>
    <w:tbl>
      <w:tblPr>
        <w:tblW w:w="98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5"/>
        <w:gridCol w:w="765"/>
        <w:gridCol w:w="1260"/>
        <w:gridCol w:w="1800"/>
        <w:gridCol w:w="1800"/>
      </w:tblGrid>
      <w:tr w:rsidR="00981A0B">
        <w:trPr>
          <w:trHeight w:val="663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показателя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Подраз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-дел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Целевая статья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Утверждено ассигнований </w:t>
            </w:r>
          </w:p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 2024 год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Исполнено за 2024 год</w:t>
            </w:r>
          </w:p>
        </w:tc>
      </w:tr>
      <w:tr w:rsidR="00981A0B">
        <w:trPr>
          <w:trHeight w:val="528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Дорожное хозяйство (дорожные фонды)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407 694 966,71</w:t>
            </w:r>
          </w:p>
        </w:tc>
        <w:tc>
          <w:tcPr>
            <w:tcW w:w="1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374 940 382,55</w:t>
            </w:r>
          </w:p>
        </w:tc>
      </w:tr>
      <w:tr w:rsidR="00981A0B">
        <w:trPr>
          <w:trHeight w:val="610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Муниципальная программа «Развитие транспортного комплекса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0800000000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407 694 966,71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374 940 382,55</w:t>
            </w:r>
          </w:p>
        </w:tc>
      </w:tr>
      <w:tr w:rsidR="00981A0B">
        <w:trPr>
          <w:trHeight w:val="865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«Строительство, реконструкция, ремонт и содержание автомобильных дорог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0820000000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405 898 968,07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373 144 383,91</w:t>
            </w:r>
          </w:p>
        </w:tc>
      </w:tr>
      <w:tr w:rsidR="00981A0B">
        <w:trPr>
          <w:trHeight w:val="288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  Капитальный ремонт автомобильной дороги по ул.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Ницинская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, ул. Елизарьевых и ул. Калинина в г. Ирбите Свердловской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0820320000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240 365,24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215 464,58</w:t>
            </w:r>
          </w:p>
        </w:tc>
      </w:tr>
      <w:tr w:rsidR="00981A0B">
        <w:trPr>
          <w:trHeight w:val="1012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  Капитальный ремонт автомобильной дороги по ул.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Ницинская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, ул. Елизарьевых и ул. Калинина в г. Ирбите Свердловской области (областной бюджет)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0820344600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21 692 919,64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18 346 899,38</w:t>
            </w:r>
          </w:p>
        </w:tc>
      </w:tr>
      <w:tr w:rsidR="00981A0B">
        <w:trPr>
          <w:trHeight w:val="449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Реконструкция участка автомобильной дороги ул. Советская, д.100/30 на территории Городского округа «город Ирбит» Свердловской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0820420000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9 756 263,70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3 877 686,14</w:t>
            </w:r>
          </w:p>
        </w:tc>
      </w:tr>
      <w:tr w:rsidR="00981A0B">
        <w:trPr>
          <w:trHeight w:val="976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  Реконструкция участка автомобильной дороги ул. Советская, д.100/30 на территории Городского округа «город Ирбит» Свердловской области (областной бюджет) (неиспользованный остаток средств, выделенных в 2023 году)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0820444600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71 792 478,84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71 792 478,84</w:t>
            </w:r>
          </w:p>
        </w:tc>
      </w:tr>
      <w:tr w:rsidR="00981A0B">
        <w:trPr>
          <w:trHeight w:val="528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Ремонт дорог и искусственных дорожных сооружений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0820520000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57 500 771,47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57 500 771,47</w:t>
            </w:r>
          </w:p>
        </w:tc>
      </w:tr>
      <w:tr w:rsidR="00981A0B">
        <w:trPr>
          <w:trHeight w:val="687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Проектирование строительства, реконструкции, капитального ремонта дорог и искусственных дорожных сооружений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0820920000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8 805 000,00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305 000,00</w:t>
            </w:r>
          </w:p>
        </w:tc>
      </w:tr>
      <w:tr w:rsidR="00981A0B">
        <w:trPr>
          <w:trHeight w:val="234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Приобретение оборудования и техники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0821020150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19 830 100,00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19 830 100,00</w:t>
            </w:r>
          </w:p>
        </w:tc>
      </w:tr>
      <w:tr w:rsidR="00981A0B">
        <w:trPr>
          <w:trHeight w:val="141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Содержание дорог и искусственных дорожных сооружений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0821120000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59 616 593,78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59 020 449,48</w:t>
            </w:r>
          </w:p>
        </w:tc>
      </w:tr>
      <w:tr w:rsidR="00981A0B">
        <w:trPr>
          <w:trHeight w:val="54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Реконструкция участка автомобильной дороги ул. Советская, д.100/30 на территории Городского округа «город Ирбит» Свердловской области (областной бюджет)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0821644100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148 831 200,00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134 422 258,62</w:t>
            </w:r>
          </w:p>
        </w:tc>
      </w:tr>
      <w:tr w:rsidR="00981A0B">
        <w:trPr>
          <w:trHeight w:val="54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Реконструкция участка автомобильной дороги ул. Советская, д.100/30 на территории Городского округа «город Ирбит» Свердловской области (местный бюджет)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08216S4100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7 833 275,40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7 833 275,40</w:t>
            </w:r>
          </w:p>
        </w:tc>
      </w:tr>
      <w:tr w:rsidR="00981A0B">
        <w:trPr>
          <w:trHeight w:val="999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        Подпрограмма «Повышение безопасности дорожного движения на территории Городского округа «город Ирбит» Свердловской области до 2026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0830000000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1 795 998,64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b/>
                <w:i/>
                <w:color w:val="000000"/>
              </w:rPr>
              <w:t>1 795 998,64</w:t>
            </w:r>
          </w:p>
        </w:tc>
      </w:tr>
      <w:tr w:rsidR="00981A0B">
        <w:trPr>
          <w:trHeight w:val="451"/>
        </w:trPr>
        <w:tc>
          <w:tcPr>
            <w:tcW w:w="42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right="-100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Проектирование, строительство, реконструкция, техническое перевооружение светофорных объектов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0409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0831320000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1 795 998,64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1 795 998,64</w:t>
            </w:r>
          </w:p>
        </w:tc>
      </w:tr>
      <w:tr w:rsidR="00981A0B">
        <w:trPr>
          <w:trHeight w:val="255"/>
        </w:trPr>
        <w:tc>
          <w:tcPr>
            <w:tcW w:w="6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407 694 966,71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374 940 382,55</w:t>
            </w:r>
          </w:p>
        </w:tc>
      </w:tr>
    </w:tbl>
    <w:p w:rsidR="00981A0B" w:rsidRDefault="008A524E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По подразделу 0409 «Дорожное хозяйство (дорожные фонды)» исполнение составило 92 %. Низкое исполнение сложилось в связи с тем, что контракт по капитальному ремонту автомобильной дороги по ул.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Советская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, д.100/30 не выполнен в установленный срок в связи с приостановкой работ на объекте по независящим от подрядной организации обстоятельствам:</w:t>
      </w:r>
    </w:p>
    <w:p w:rsidR="00981A0B" w:rsidRDefault="008A524E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 - несвоевременная выдача подрядной организации разрешения на строительство (заказчиком проводились работы по формированию земельного участка под объект реконструкции, требовалось изъятие 15 земельных участков, в том числе в судебном порядке). 20.12.2023 выдано разрешение на строительство.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зимний период времени подрядной организации приступить к реконструкции объекта затруднительно: мерзлые грунты, низкая температура воздуха, атмосферные осадки в виде снега, освобождение строительной площадки от снежных заносов;</w:t>
      </w:r>
      <w:proofErr w:type="gramEnd"/>
    </w:p>
    <w:p w:rsidR="00981A0B" w:rsidRDefault="008A524E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- длительное согласование с собственниками сетей (ПАО «</w:t>
      </w:r>
      <w:proofErr w:type="spell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Россети</w:t>
      </w:r>
      <w:proofErr w:type="spell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Урал» и АО «Ирбитский молочный завод») проекта организации работ по переустройству сетей 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воздушных линий электропередач, что препятствовало выполнению дорожных работ.  </w:t>
      </w:r>
    </w:p>
    <w:p w:rsidR="00981A0B" w:rsidRDefault="008A524E">
      <w:pPr>
        <w:ind w:firstLine="5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Завершение работ по объекту (укрепительные работы, озеленение) планируется в 2025 году. Неиспользованные средства областного бюджета возвращены в январе 2025 года и подтверждена их необходимость.</w:t>
      </w:r>
    </w:p>
    <w:p w:rsidR="00981A0B" w:rsidRDefault="008A524E">
      <w:pPr>
        <w:ind w:right="280" w:firstLine="540"/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jc w:val="center"/>
        <w:outlineLvl w:val="0"/>
        <w:rPr>
          <w:b/>
          <w:color w:val="000000"/>
          <w:sz w:val="48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</w:t>
      </w:r>
    </w:p>
    <w:p w:rsidR="00981A0B" w:rsidRDefault="008A524E">
      <w:pPr>
        <w:jc w:val="center"/>
        <w:outlineLvl w:val="0"/>
        <w:rPr>
          <w:b/>
          <w:color w:val="000000"/>
          <w:sz w:val="48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 xml:space="preserve">Расходы по уплате взносов в Региональный Фонд содействия </w:t>
      </w:r>
    </w:p>
    <w:p w:rsidR="00981A0B" w:rsidRDefault="008A524E">
      <w:pPr>
        <w:jc w:val="center"/>
        <w:outlineLvl w:val="0"/>
        <w:rPr>
          <w:b/>
          <w:color w:val="000000"/>
          <w:sz w:val="48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капитальному ремонту общего имущества в многоквартирных домах</w:t>
      </w:r>
    </w:p>
    <w:p w:rsidR="00981A0B" w:rsidRDefault="008A524E">
      <w:pPr>
        <w:jc w:val="center"/>
        <w:outlineLvl w:val="0"/>
        <w:rPr>
          <w:b/>
          <w:color w:val="000000"/>
          <w:sz w:val="48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Свердловской области</w:t>
      </w:r>
    </w:p>
    <w:p w:rsidR="00981A0B" w:rsidRDefault="008A524E">
      <w:pPr>
        <w:ind w:firstLine="540"/>
        <w:jc w:val="right"/>
        <w:outlineLvl w:val="0"/>
        <w:rPr>
          <w:b/>
          <w:color w:val="000000"/>
          <w:sz w:val="48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781" w:type="dxa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1838"/>
        <w:gridCol w:w="808"/>
        <w:gridCol w:w="3425"/>
        <w:gridCol w:w="2693"/>
      </w:tblGrid>
      <w:tr w:rsidR="00981A0B" w:rsidTr="008A524E">
        <w:trPr>
          <w:trHeight w:val="570"/>
        </w:trPr>
        <w:tc>
          <w:tcPr>
            <w:tcW w:w="3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КБК</w:t>
            </w:r>
          </w:p>
        </w:tc>
        <w:tc>
          <w:tcPr>
            <w:tcW w:w="3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Утверждено</w:t>
            </w:r>
          </w:p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ассигнований на 2024 год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Кассовые расходы </w:t>
            </w:r>
          </w:p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за 2024 год</w:t>
            </w:r>
          </w:p>
        </w:tc>
      </w:tr>
      <w:tr w:rsidR="00981A0B" w:rsidTr="008A524E">
        <w:trPr>
          <w:trHeight w:val="134"/>
        </w:trPr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0501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7000020700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firstLine="40"/>
              <w:jc w:val="center"/>
              <w:outlineLvl w:val="4"/>
              <w:rPr>
                <w:b/>
                <w:color w:val="000000"/>
                <w:sz w:val="2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3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2 493 377,70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2 493 377,70</w:t>
            </w:r>
          </w:p>
        </w:tc>
      </w:tr>
    </w:tbl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На 01.01.2025 года задолженности нет.</w:t>
      </w:r>
    </w:p>
    <w:p w:rsidR="00981A0B" w:rsidRDefault="008A524E">
      <w:pPr>
        <w:ind w:firstLine="5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Расшифровка расходов по разделу 10 «Социальная политика»</w:t>
      </w:r>
    </w:p>
    <w:p w:rsidR="00981A0B" w:rsidRDefault="008A524E">
      <w:pPr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рублях</w:t>
      </w:r>
    </w:p>
    <w:tbl>
      <w:tblPr>
        <w:tblW w:w="973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1170"/>
        <w:gridCol w:w="1620"/>
        <w:gridCol w:w="1620"/>
        <w:gridCol w:w="1440"/>
      </w:tblGrid>
      <w:tr w:rsidR="00981A0B">
        <w:trPr>
          <w:trHeight w:val="288"/>
        </w:trPr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Наименование показателя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Раздел, подраздел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Целевая статья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Бюджетные ассигнования на 2024 год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Кассовый расход за 2024 год</w:t>
            </w:r>
          </w:p>
        </w:tc>
      </w:tr>
      <w:tr w:rsidR="00981A0B">
        <w:trPr>
          <w:trHeight w:val="54"/>
        </w:trPr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СОЦИАЛЬНАЯ ПОЛИТИКА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1000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155 872 710,63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149 231 918,87</w:t>
            </w:r>
          </w:p>
        </w:tc>
      </w:tr>
      <w:tr w:rsidR="00981A0B">
        <w:trPr>
          <w:trHeight w:val="54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139 205 953,08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132 580 650,87</w:t>
            </w:r>
          </w:p>
        </w:tc>
      </w:tr>
      <w:tr w:rsidR="00981A0B">
        <w:trPr>
          <w:trHeight w:val="1038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мер социальной поддержки студентов, обучающихся в образовательных организациях высшего профессионального образования по договорам о целевом обучении (ежемесячная муниципальная стипендия)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0122720000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2 433 333,33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2 433 333,33</w:t>
            </w:r>
          </w:p>
        </w:tc>
      </w:tr>
      <w:tr w:rsidR="00981A0B">
        <w:trPr>
          <w:trHeight w:val="1074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мер социальной поддержки студентов, обучающихся в образовательных организациях высшего профессионального образования по договорам о целевом обучении (возмещение стоимости проезда)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0122820000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84 881,20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84 881,20</w:t>
            </w:r>
          </w:p>
        </w:tc>
      </w:tr>
      <w:tr w:rsidR="00981A0B">
        <w:trPr>
          <w:trHeight w:val="273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Пожизненное ежемесячное денежное вознаграждение главы города ветеранам мотоспорта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418 500,00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418 500,00</w:t>
            </w:r>
          </w:p>
        </w:tc>
      </w:tr>
      <w:tr w:rsidR="00981A0B">
        <w:trPr>
          <w:trHeight w:val="54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Резервный фонд администрации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400 000,00</w:t>
            </w:r>
          </w:p>
        </w:tc>
      </w:tr>
      <w:tr w:rsidR="00981A0B" w:rsidTr="008A524E">
        <w:trPr>
          <w:trHeight w:val="419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Предоставление дополнительной меры социальной поддержки в виде ежегодной премии главы Городского округа «город Ирбит» Свердловской области за вклад в социально - экономическое развитие Городского округа «город Ирбит» Свердловской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345 000,00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345 000,00</w:t>
            </w:r>
          </w:p>
        </w:tc>
      </w:tr>
      <w:tr w:rsidR="00981A0B">
        <w:trPr>
          <w:trHeight w:val="96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Выплаты Почетным гражданам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336 375,00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336 375,00</w:t>
            </w:r>
          </w:p>
        </w:tc>
      </w:tr>
      <w:tr w:rsidR="00981A0B">
        <w:trPr>
          <w:trHeight w:val="795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7000049100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51 178 482,32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45 547 262,84</w:t>
            </w:r>
          </w:p>
        </w:tc>
      </w:tr>
      <w:tr w:rsidR="00981A0B">
        <w:trPr>
          <w:trHeight w:val="941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7000049200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54 040 981,23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54 010 233,00</w:t>
            </w:r>
          </w:p>
        </w:tc>
      </w:tr>
      <w:tr w:rsidR="00981A0B">
        <w:trPr>
          <w:trHeight w:val="1214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7000052500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22 551 300,00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22 539 965,50</w:t>
            </w:r>
          </w:p>
        </w:tc>
      </w:tr>
      <w:tr w:rsidR="00981A0B">
        <w:trPr>
          <w:trHeight w:val="1022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 за счет средств резервного фонда Правительства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700005250F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3 265 000,00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3 265 000,00</w:t>
            </w:r>
          </w:p>
        </w:tc>
      </w:tr>
      <w:tr w:rsidR="00981A0B">
        <w:trPr>
          <w:trHeight w:val="1549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софинансирования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из федерального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70000R4620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400 100,00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400 100,00</w:t>
            </w:r>
          </w:p>
        </w:tc>
      </w:tr>
      <w:tr w:rsidR="00981A0B">
        <w:trPr>
          <w:trHeight w:val="1032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Предоставление дополнительной меры социальной поддержки в виде единовременной денежной выплаты семье гражданина, убывшего для прохождения военной службы по контракту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7000440700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3 752 000,00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2 800 000,00</w:t>
            </w:r>
          </w:p>
        </w:tc>
      </w:tr>
      <w:tr w:rsidR="00981A0B">
        <w:trPr>
          <w:trHeight w:val="288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7 416 286,60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7 416 286,60</w:t>
            </w:r>
          </w:p>
        </w:tc>
      </w:tr>
      <w:tr w:rsidR="00981A0B">
        <w:trPr>
          <w:trHeight w:val="54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мероприятий по обеспечению питанием обучающихся в муниципальных общеобразовательных организациях (областной бюджет)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0121045400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212 765,80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212 765,80</w:t>
            </w:r>
          </w:p>
        </w:tc>
      </w:tr>
      <w:tr w:rsidR="00981A0B">
        <w:trPr>
          <w:trHeight w:val="351"/>
        </w:trPr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        Предоставление социальных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 xml:space="preserve">выплат молодым семьям на приобретение (строительство) жилья на условиях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софинансирования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из федерального бюджета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1004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06101L4970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5 977 389,60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5 977 389,60</w:t>
            </w:r>
          </w:p>
        </w:tc>
      </w:tr>
      <w:tr w:rsidR="00981A0B">
        <w:trPr>
          <w:trHeight w:val="1056"/>
        </w:trPr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Предоставление региональных социальных выплат молодым семьям на улучшение жилищных условий (областной бюджет)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1004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0620249500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894 000,00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894 000,00</w:t>
            </w:r>
          </w:p>
        </w:tc>
      </w:tr>
      <w:tr w:rsidR="00981A0B">
        <w:trPr>
          <w:trHeight w:val="641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Предоставление региональных социальных выплат молодым семьям на улучшение жилищных условий (местный бюджет)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06202S9500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332 131,20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332 131,20</w:t>
            </w:r>
          </w:p>
        </w:tc>
      </w:tr>
      <w:tr w:rsidR="00981A0B">
        <w:trPr>
          <w:trHeight w:val="145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9 250 470,95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9 234 981,40</w:t>
            </w:r>
          </w:p>
        </w:tc>
      </w:tr>
      <w:tr w:rsidR="00981A0B">
        <w:trPr>
          <w:trHeight w:val="451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Предоставление субсидий на поддержку социально ориентированных некоммерческих организаций, не являющихся муниципальными учреждениями*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1200120000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500 000,00</w:t>
            </w:r>
          </w:p>
        </w:tc>
      </w:tr>
      <w:tr w:rsidR="00981A0B">
        <w:trPr>
          <w:trHeight w:val="399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Привлечение социально-ориентированных некоммерческих организаций к реализации муниципальной политики в социальной сфере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1200220000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300 000,00</w:t>
            </w:r>
          </w:p>
        </w:tc>
      </w:tr>
      <w:tr w:rsidR="00981A0B">
        <w:trPr>
          <w:trHeight w:val="528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Исполнение других обязательств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513 234,50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513 234,50</w:t>
            </w:r>
          </w:p>
        </w:tc>
      </w:tr>
      <w:tr w:rsidR="00981A0B">
        <w:trPr>
          <w:trHeight w:val="131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7000049100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2 674 217,68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2 674 217,68</w:t>
            </w:r>
          </w:p>
        </w:tc>
      </w:tr>
      <w:tr w:rsidR="00981A0B">
        <w:trPr>
          <w:trHeight w:val="801"/>
        </w:trPr>
        <w:tc>
          <w:tcPr>
            <w:tcW w:w="3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7000049200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5 263 018,77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5 247 529,22</w:t>
            </w:r>
          </w:p>
        </w:tc>
      </w:tr>
      <w:tr w:rsidR="00981A0B">
        <w:trPr>
          <w:trHeight w:val="255"/>
        </w:trPr>
        <w:tc>
          <w:tcPr>
            <w:tcW w:w="6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155 872 710,63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149 231 918,87</w:t>
            </w:r>
          </w:p>
        </w:tc>
      </w:tr>
    </w:tbl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</w:rPr>
        <w:t> * в 2024 году осуществлялись расходы на поддержку четырех общественных организаций.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Расходы по разделу 12 «Средства массовой информации»</w:t>
      </w:r>
    </w:p>
    <w:p w:rsidR="00981A0B" w:rsidRDefault="008A524E">
      <w:pPr>
        <w:ind w:firstLine="540"/>
        <w:jc w:val="right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в рублях</w:t>
      </w:r>
    </w:p>
    <w:tbl>
      <w:tblPr>
        <w:tblW w:w="9750" w:type="dxa"/>
        <w:tblInd w:w="9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218"/>
        <w:gridCol w:w="1260"/>
        <w:gridCol w:w="990"/>
        <w:gridCol w:w="1440"/>
        <w:gridCol w:w="1440"/>
        <w:gridCol w:w="786"/>
      </w:tblGrid>
      <w:tr w:rsidR="00981A0B">
        <w:trPr>
          <w:trHeight w:val="244"/>
        </w:trPr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Раздел, подраздел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Бюджетные ассигнования на 2024 год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Кассовый расход за 2024 год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 xml:space="preserve">% </w:t>
            </w:r>
            <w:proofErr w:type="spellStart"/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испол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0"/>
                <w:szCs w:val="20"/>
              </w:rPr>
              <w:t>-нения</w:t>
            </w:r>
            <w:proofErr w:type="gramEnd"/>
          </w:p>
        </w:tc>
      </w:tr>
      <w:tr w:rsidR="00981A0B">
        <w:trPr>
          <w:trHeight w:val="244"/>
        </w:trPr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СРЕДСТВА МАССОВОЙ ИНФОРМАЦИИ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1200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</w:t>
            </w:r>
          </w:p>
        </w:tc>
      </w:tr>
      <w:tr w:rsidR="00981A0B">
        <w:trPr>
          <w:trHeight w:val="152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     Другие вопросы в области средств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</w:t>
            </w:r>
          </w:p>
        </w:tc>
      </w:tr>
      <w:tr w:rsidR="00981A0B">
        <w:trPr>
          <w:trHeight w:val="727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        Обеспечение информирования граждан и организаций о деятельности органов местного самоуправления Городского округа «город Ирбит» Свердловской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0900320000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12 035 877,00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12 035 877,00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54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Прочая закупка товаров, работ и услуг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0900320000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12 100,00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54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Субсидии автономным учреждениям на иные цели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0900320000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12 023 777,00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12 023 777,00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213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Предоставление гранта в форме субсидии ГАУПСО «Редакция газеты «Восход»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4 775 000,00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4 775 000,00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1"/>
              <w:rPr>
                <w:b/>
                <w:color w:val="000000"/>
                <w:sz w:val="36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54"/>
        </w:trPr>
        <w:tc>
          <w:tcPr>
            <w:tcW w:w="32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1A0B" w:rsidRDefault="008A524E">
            <w:pPr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         Субсидии (гранты в форме субсидий), не подлежащие казначейскому сопровождению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7000020110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4 775 000,00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4 775 000,00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100</w:t>
            </w:r>
          </w:p>
        </w:tc>
      </w:tr>
      <w:tr w:rsidR="00981A0B">
        <w:trPr>
          <w:trHeight w:val="54"/>
        </w:trPr>
        <w:tc>
          <w:tcPr>
            <w:tcW w:w="6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ВСЕГО РАСХОДОВ: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2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16 810 877,00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100</w:t>
            </w:r>
          </w:p>
        </w:tc>
      </w:tr>
    </w:tbl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 Источники финансирования дефицита бюджета</w:t>
      </w:r>
    </w:p>
    <w:p w:rsidR="00981A0B" w:rsidRDefault="008A524E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Планируемый объем заимствований  в 2024 году составил 60 000,0 тыс. руб. Фактически в 2024 году получен бюджетный кредит из областного бюджета в сумме 60 000 тыс. руб. по договору № 12 от 29.10.2024 г. </w:t>
      </w:r>
    </w:p>
    <w:p w:rsidR="00981A0B" w:rsidRDefault="008A524E">
      <w:pPr>
        <w:ind w:firstLine="700"/>
        <w:jc w:val="both"/>
        <w:rPr>
          <w:color w:val="000000"/>
        </w:rPr>
      </w:pP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Фактически за 2024 год администрацией Городского округа «город Ирбит» Свердловской области погашено бюджетных кредитов в сумме 11 908,6 тыс. руб. (соглашения о реструктуризации муниципального долга №3 от 07.02.2019г., №8 от 26.02.2021г., №5 от 30.12.2022г.,№9 от 29.12.2023г.), при  плане погашения бюджетных кредитов, полученных из других бюджетов бюджетной системы Российской Федерации в сумме 71 908,6 тыс. руб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. Предоставленный кредит №12 от 29.10.2024. не погашен в связи с реструктуризацией денежных обязательств от 27.12.2024. № 6 «О реструктуризации денежных обязательств», согласно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которому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долговые обязательства заменены и частично списаны (в размере 50 %).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Плановая сумма по коду «Возврат бюджетных кредитов, предоставленных юридическим лицам из бюджетов городских округов в валюте Российской Федерации» составляет 11 908,6 тыс. рублей, фактически  в течение 2024 года возврата запланированной суммы принципалом не производилось с отсутствием средств у предприятия (МУП "Городские тепловые сети").</w:t>
      </w:r>
    </w:p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            В 2024 году планирование поступлений средств от продажи акций и иных форм участия в капитале, находящихся в муниципальной собственности не </w:t>
      </w:r>
      <w:proofErr w:type="gramStart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предусматривалось</w:t>
      </w:r>
      <w:proofErr w:type="gramEnd"/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и фактически не поступали.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В 2024  году муниципальные гарантии без права регрессного требования не предоставлялись, исполнения муниципальных гарантий за счет расходов местного бюджета не производилось.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В 2024 году  расходов бюджета  на оплату штрафов и пеней по долговым обязательствам не предусматривалось. Пени и штрафы по долговым обязательствам не начислялись.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Изменение остатков средств на счетах по учету средств бюджета предусмотрено по плану 174 527 тыс. руб. Фактически изменение составило – 29 157,2 тыс. руб.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Муниципальных гарантий на 01.01.2025г. не имеется.</w:t>
      </w:r>
    </w:p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2060"/>
          <w:sz w:val="26"/>
          <w:szCs w:val="26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6"/>
          <w:szCs w:val="26"/>
        </w:rPr>
        <w:t>Просроченная кредиторская задолженность</w:t>
      </w: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 на 01.01.2025 отсутствует. Данные по кредиторской и дебиторской задолженности представлены в ф.0503369. 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2060"/>
          <w:sz w:val="26"/>
          <w:szCs w:val="26"/>
        </w:rPr>
        <w:t> </w:t>
      </w:r>
    </w:p>
    <w:tbl>
      <w:tblPr>
        <w:tblW w:w="963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981A0B" w:rsidTr="008A524E">
        <w:trPr>
          <w:trHeight w:val="38"/>
        </w:trPr>
        <w:tc>
          <w:tcPr>
            <w:tcW w:w="963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Анализ контрольных соотношений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  <w:p w:rsidR="00981A0B" w:rsidRDefault="008A524E">
            <w:pPr>
              <w:rPr>
                <w:color w:val="000000"/>
              </w:rPr>
            </w:pPr>
            <w:bookmarkStart w:id="1" w:name="_dx_frag_StartFragment"/>
            <w:bookmarkEnd w:id="1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ф.0503169G_БД и ф.0503369G_БД таблица №2 (1.Сведения 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дебит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.з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</w:rPr>
              <w:t>адолж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>.-Расходы)</w:t>
            </w:r>
          </w:p>
          <w:tbl>
            <w:tblPr>
              <w:tblW w:w="962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9"/>
              <w:gridCol w:w="802"/>
              <w:gridCol w:w="4808"/>
            </w:tblGrid>
            <w:tr w:rsidR="00981A0B" w:rsidTr="00E56549">
              <w:tc>
                <w:tcPr>
                  <w:tcW w:w="401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Операция и код</w:t>
                  </w:r>
                </w:p>
              </w:tc>
              <w:tc>
                <w:tcPr>
                  <w:tcW w:w="80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Графа</w:t>
                  </w:r>
                </w:p>
              </w:tc>
              <w:tc>
                <w:tcPr>
                  <w:tcW w:w="48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№9 (Сумма задолженности, руб. - на конец отчетного периода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 xml:space="preserve"> -...)</w:t>
                  </w:r>
                  <w:proofErr w:type="gramEnd"/>
                </w:p>
              </w:tc>
            </w:tr>
            <w:tr w:rsidR="00981A0B" w:rsidTr="00E56549">
              <w:tc>
                <w:tcPr>
                  <w:tcW w:w="9629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bookmarkStart w:id="2" w:name="1RU1325206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Дебетовый остаток по счету 30301- требует пояснения</w:t>
                  </w:r>
                  <w:bookmarkEnd w:id="2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:</w:t>
                  </w:r>
                </w:p>
                <w:p w:rsidR="00981A0B" w:rsidRDefault="008A524E">
                  <w:pPr>
                    <w:spacing w:line="322" w:lineRule="atLeast"/>
                    <w:ind w:left="20" w:right="20"/>
                    <w:jc w:val="both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 xml:space="preserve">В декабре 2024 г. произведен перерасчет заработной 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платы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 xml:space="preserve"> и переплата по НДФЛ не была учтена при окончательных расчетах по налогам. Данная задолженность урегулирована в январе 2025 г.</w:t>
                  </w:r>
                </w:p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81A0B" w:rsidTr="00E56549">
              <w:tc>
                <w:tcPr>
                  <w:tcW w:w="401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5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90607090142220100111130301001</w:t>
                    </w:r>
                  </w:hyperlink>
                </w:p>
              </w:tc>
              <w:tc>
                <w:tcPr>
                  <w:tcW w:w="80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48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6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13 426,00</w:t>
                    </w:r>
                  </w:hyperlink>
                </w:p>
              </w:tc>
            </w:tr>
            <w:tr w:rsidR="00981A0B" w:rsidTr="00E56549">
              <w:tc>
                <w:tcPr>
                  <w:tcW w:w="401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отклонение</w:t>
                  </w:r>
                </w:p>
              </w:tc>
              <w:tc>
                <w:tcPr>
                  <w:tcW w:w="80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FF0000"/>
                      <w:sz w:val="20"/>
                      <w:szCs w:val="20"/>
                    </w:rPr>
                    <w:t>13 426,00</w:t>
                  </w:r>
                </w:p>
              </w:tc>
            </w:tr>
          </w:tbl>
          <w:p w:rsidR="00981A0B" w:rsidRDefault="008A524E">
            <w:pPr>
              <w:jc w:val="both"/>
              <w:rPr>
                <w:color w:val="000000"/>
              </w:rPr>
            </w:pPr>
            <w:bookmarkStart w:id="3" w:name="_dx_frag_EndFragment"/>
            <w:bookmarkEnd w:id="3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Аналитическая информация о просроченной дебиторской и кредиторской задолженности к форме 05033169</w:t>
            </w:r>
          </w:p>
          <w:p w:rsidR="00981A0B" w:rsidRDefault="008A524E">
            <w:pPr>
              <w:rPr>
                <w:color w:val="000000"/>
              </w:rPr>
            </w:pPr>
            <w:proofErr w:type="gramStart"/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 xml:space="preserve">ф.0503169G_БД 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t>таблица №5 (2.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</w:rPr>
              <w:t>Сведения о просроченной задолженности)</w:t>
            </w:r>
            <w:proofErr w:type="gramEnd"/>
          </w:p>
          <w:tbl>
            <w:tblPr>
              <w:tblW w:w="962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2"/>
              <w:gridCol w:w="99"/>
              <w:gridCol w:w="44"/>
              <w:gridCol w:w="79"/>
              <w:gridCol w:w="162"/>
              <w:gridCol w:w="90"/>
              <w:gridCol w:w="120"/>
              <w:gridCol w:w="112"/>
              <w:gridCol w:w="124"/>
              <w:gridCol w:w="55"/>
              <w:gridCol w:w="39"/>
              <w:gridCol w:w="49"/>
              <w:gridCol w:w="227"/>
              <w:gridCol w:w="118"/>
              <w:gridCol w:w="89"/>
              <w:gridCol w:w="88"/>
              <w:gridCol w:w="13"/>
              <w:gridCol w:w="110"/>
              <w:gridCol w:w="97"/>
              <w:gridCol w:w="47"/>
              <w:gridCol w:w="87"/>
              <w:gridCol w:w="162"/>
              <w:gridCol w:w="187"/>
              <w:gridCol w:w="58"/>
              <w:gridCol w:w="54"/>
              <w:gridCol w:w="1937"/>
            </w:tblGrid>
            <w:tr w:rsidR="00981A0B" w:rsidTr="00E56549">
              <w:tc>
                <w:tcPr>
                  <w:tcW w:w="6700" w:type="dxa"/>
                  <w:gridSpan w:val="1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6"/>
                      <w:szCs w:val="26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Операция и код</w:t>
                  </w:r>
                </w:p>
              </w:tc>
              <w:tc>
                <w:tcPr>
                  <w:tcW w:w="693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Графа</w:t>
                  </w:r>
                </w:p>
              </w:tc>
              <w:tc>
                <w:tcPr>
                  <w:tcW w:w="2236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№2 (Сумма, руб.)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ind w:right="-20"/>
                    <w:rPr>
                      <w:color w:val="000000"/>
                    </w:rPr>
                  </w:pPr>
                  <w:bookmarkStart w:id="4" w:name="1RU958528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  <w:bookmarkEnd w:id="4"/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ИП Зотов Дмитрий Иванович - задолженность по Договору аренды земельного участка №3 от 17.02.2016 не погашена в установленный срок, проводиться работа по взысканию с должника исполнительный лист передан судебным приставам, ИП 245377/23/66028-ИП от 22.11.2023 года возвращено 27.03.2024 года по п.4ч.1ст.46, повторно исполнительный лист передан в ССП 24.10.2024 года и открыто исполнительное производство № 298485/24/66028-ИП от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30.10.2024 года.</w:t>
                  </w:r>
                </w:p>
              </w:tc>
            </w:tr>
            <w:tr w:rsidR="00981A0B" w:rsidTr="00E56549">
              <w:tc>
                <w:tcPr>
                  <w:tcW w:w="5481" w:type="dxa"/>
                  <w:gridSpan w:val="2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7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90111105012040001120 120523004 02.2019 02.2019 89</w:t>
                    </w:r>
                  </w:hyperlink>
                </w:p>
              </w:tc>
              <w:tc>
                <w:tcPr>
                  <w:tcW w:w="375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773" w:type="dxa"/>
                  <w:gridSpan w:val="2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8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438345,37</w:t>
                    </w:r>
                  </w:hyperlink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Ильиных Наталья  Яковлевна-задолженность по договору аренды земельного участка 49 от 01.01.2013 г.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остановлением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администрации Городского округа "город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Ирбит"Свердловской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области от 26.07.2024 № 1445-ПА списана безнадежная к взысканию задолженность 427 990,22 рублей по пп.2п.1ст.47.2БК РФ</w:t>
                  </w:r>
                </w:p>
              </w:tc>
            </w:tr>
            <w:tr w:rsidR="00981A0B" w:rsidTr="00E56549">
              <w:tc>
                <w:tcPr>
                  <w:tcW w:w="5525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9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90111105012040001120 120521004 03.2016 03.2016 89</w:t>
                    </w:r>
                  </w:hyperlink>
                </w:p>
              </w:tc>
              <w:tc>
                <w:tcPr>
                  <w:tcW w:w="451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653" w:type="dxa"/>
                  <w:gridSpan w:val="19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Инвестторг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" - задолженность по Договору аренды земельного участка №11 от 31.10.2015 не погашена в установленный срок, проводиться работа по взысканию с должника исполнительный лист передан судебным приставам. </w:t>
                  </w:r>
                </w:p>
              </w:tc>
            </w:tr>
            <w:tr w:rsidR="00981A0B" w:rsidTr="00E56549">
              <w:tc>
                <w:tcPr>
                  <w:tcW w:w="5766" w:type="dxa"/>
                  <w:gridSpan w:val="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10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90111105012040001120 120523004 05.2017 05.2017 89</w:t>
                    </w:r>
                  </w:hyperlink>
                </w:p>
              </w:tc>
              <w:tc>
                <w:tcPr>
                  <w:tcW w:w="322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541" w:type="dxa"/>
                  <w:gridSpan w:val="1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11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281 995,24</w:t>
                    </w:r>
                  </w:hyperlink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Абубекиров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Мирзашах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Аслафа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оглы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- задолженность по Договору аренды земельного участка №96 от 28.10.2008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одан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иск в Арбитражный суд Свердловской области, получен 19.12.2023г. исполнительный лист № 043582234 в период судебного процесса основной долг был погашен, присуждены пени в сумме 64068,70рублей. 10.01.2024 г. в службу судебных приставов было направлено 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lastRenderedPageBreak/>
                    <w:t xml:space="preserve">заявление о возбуждении исполнительного производства. По исполнительному производству № 6738/24/66028-ИП от 15.01.2024 в 1 квартале 2024 года удержано и 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перечислен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полностью 64068,70 рублей.</w:t>
                  </w:r>
                </w:p>
              </w:tc>
            </w:tr>
            <w:tr w:rsidR="00981A0B" w:rsidTr="00E56549">
              <w:trPr>
                <w:trHeight w:val="485"/>
              </w:trPr>
              <w:tc>
                <w:tcPr>
                  <w:tcW w:w="5976" w:type="dxa"/>
                  <w:gridSpan w:val="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70C0"/>
                      <w:sz w:val="20"/>
                      <w:szCs w:val="20"/>
                      <w:shd w:val="clear" w:color="auto" w:fill="EFEFFF"/>
                    </w:rPr>
                    <w:lastRenderedPageBreak/>
                    <w:t>+</w:t>
                  </w:r>
                  <w:hyperlink r:id="rId12">
                    <w:r>
                      <w:rPr>
                        <w:rStyle w:val="a4"/>
                        <w:rFonts w:ascii="Liberation Serif" w:eastAsia="Liberation Serif" w:hAnsi="Liberation Serif" w:cs="Liberation Serif"/>
                        <w:color w:val="0070C0"/>
                        <w:sz w:val="20"/>
                        <w:szCs w:val="20"/>
                        <w:shd w:val="clear" w:color="auto" w:fill="EFEFFF"/>
                      </w:rPr>
                      <w:t>90111105012040001120 120523004 01.2019 01.2019 89</w:t>
                    </w:r>
                  </w:hyperlink>
                </w:p>
              </w:tc>
              <w:tc>
                <w:tcPr>
                  <w:tcW w:w="330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323" w:type="dxa"/>
                  <w:gridSpan w:val="1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0,00</w:t>
                  </w:r>
                </w:p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  <w:shd w:val="clear" w:color="auto" w:fill="EFEFFF"/>
                    </w:rPr>
                    <w:t> 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ПОУ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Ирбитская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Автомобильная Школа ДОСААФ России - задолженность по Договору аренды земельного участка №1 от 25.03.2013 не погашена в установленный срок, проводиться работа по взысканию с должника исполнительный лист передан судебным приставам. </w:t>
                  </w:r>
                </w:p>
              </w:tc>
            </w:tr>
            <w:tr w:rsidR="00981A0B" w:rsidTr="00E56549">
              <w:tc>
                <w:tcPr>
                  <w:tcW w:w="5976" w:type="dxa"/>
                  <w:gridSpan w:val="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13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90111105012040001120 120523004 12.2016 12.201689</w:t>
                    </w:r>
                  </w:hyperlink>
                </w:p>
              </w:tc>
              <w:tc>
                <w:tcPr>
                  <w:tcW w:w="291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362" w:type="dxa"/>
                  <w:gridSpan w:val="1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14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 1 349 008,90</w:t>
                    </w:r>
                  </w:hyperlink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Ильиных Наталья  Яковлевна-задолженность по договору аренды нежилого помещения № 7 от 23.07.2013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остановлением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администрации Городского округа "город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Ирбит"Свердловской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области от 26.07.2024 № 1445-ПА списана безнадежная к взысканию задолженность 835 056,35 рублей по пп.2п.1ст.47.2БК РФ г.</w:t>
                  </w:r>
                </w:p>
              </w:tc>
            </w:tr>
            <w:tr w:rsidR="00981A0B" w:rsidTr="00E56549">
              <w:tc>
                <w:tcPr>
                  <w:tcW w:w="6700" w:type="dxa"/>
                  <w:gridSpan w:val="1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15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90111105074040003120 120521004 11.2015 03.2016 89</w:t>
                    </w:r>
                  </w:hyperlink>
                </w:p>
              </w:tc>
              <w:tc>
                <w:tcPr>
                  <w:tcW w:w="693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236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Макаров Сергей Владимирович задолженность по Договору аренды земельного участка №1 от 17.01.2011,основной долг в сумме 392417,59 рублей погашен добровольно п/п 139 от 18.04.2023 г. -150000,00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рублей,п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/п № 339 от 25.05.2023 г.-150000,00 рублей, п/п № 92417,59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рублей,направлено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заявление о выдаче судебного приказа о взыскании пени в сумме 73383,15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рублей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удебный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приказ от 29.02.2024года №2-3368/2023 передан в службу судебных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приставов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spellEnd"/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мае 2024 года сумма полностью погашена. </w:t>
                  </w:r>
                </w:p>
              </w:tc>
            </w:tr>
            <w:tr w:rsidR="00981A0B" w:rsidTr="00E56549">
              <w:tc>
                <w:tcPr>
                  <w:tcW w:w="5525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16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90111105012040001120 120523004 07.2022 07.2022 89</w:t>
                    </w:r>
                  </w:hyperlink>
                </w:p>
              </w:tc>
              <w:tc>
                <w:tcPr>
                  <w:tcW w:w="7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4025" w:type="dxa"/>
                  <w:gridSpan w:val="22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ind w:right="-20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ООО "Дебют" задолженность по Договору аренды земельного участка №38 от 05.09.2013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срок,дело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передано в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суд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сполнительный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лист ФС № 042752727 дата выдачи 16.06.2023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г.Получен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04.07.2023 и передан 06.07.2023 судебным приставам для взыскания. Судебными приставами погашено 22.05.2024 года полностью основной долг-644879,53 рубля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ени-206089,34 рубля.</w:t>
                  </w:r>
                </w:p>
              </w:tc>
            </w:tr>
            <w:tr w:rsidR="00981A0B" w:rsidTr="00E56549">
              <w:trPr>
                <w:trHeight w:val="446"/>
              </w:trPr>
              <w:tc>
                <w:tcPr>
                  <w:tcW w:w="6088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17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90111105012040001120 120523004 12.2017 12.2017 89</w:t>
                    </w:r>
                  </w:hyperlink>
                </w:p>
              </w:tc>
              <w:tc>
                <w:tcPr>
                  <w:tcW w:w="12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417" w:type="dxa"/>
                  <w:gridSpan w:val="1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  <w:shd w:val="clear" w:color="auto" w:fill="EFEFFF"/>
                    </w:rPr>
                    <w:t>0,00</w:t>
                  </w:r>
                </w:p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  <w:shd w:val="clear" w:color="auto" w:fill="EFEFFF"/>
                    </w:rPr>
                    <w:t> 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Дубских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Светлана Александровна задолженность по Договору купли-продажи недвижимого имущества №41 от 12.04.2019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срок,.Решение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от 10.05.2023 удовлетворено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частично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,в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ыдан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исполнительный лист  А60-70876/2022 30.01.2024г.,по исполнительному листу погашена сумма основного долга 1 578 427,65 рублей.</w:t>
                  </w:r>
                </w:p>
              </w:tc>
            </w:tr>
            <w:tr w:rsidR="00981A0B" w:rsidTr="00E56549">
              <w:tc>
                <w:tcPr>
                  <w:tcW w:w="6582" w:type="dxa"/>
                  <w:gridSpan w:val="1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</w:t>
                  </w:r>
                  <w:hyperlink r:id="rId18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</w:rPr>
                      <w:t>90111402043040001410 120571004 05.2019 05.2019 89</w:t>
                    </w:r>
                  </w:hyperlink>
                </w:p>
              </w:tc>
              <w:tc>
                <w:tcPr>
                  <w:tcW w:w="295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752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0,00</w:t>
                  </w:r>
                </w:p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Смирнов Александр Николаевич задолженность по Договору купли-продажи недвижимого имущества №149 от 02.10.2018 не погашена в установленный срок, дело рассмотрено в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Ирбитском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районном суде Свердловской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области,выдан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исполнительный лист ФС № 043593896 от 13.06.2023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г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сполнительное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производство 135529/23/66028-ИП оплата в 1 квартале 2024 года 563 743,76 рублей.</w:t>
                  </w:r>
                </w:p>
              </w:tc>
            </w:tr>
            <w:tr w:rsidR="00981A0B" w:rsidTr="00E56549">
              <w:tc>
                <w:tcPr>
                  <w:tcW w:w="6582" w:type="dxa"/>
                  <w:gridSpan w:val="1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</w:t>
                  </w:r>
                  <w:hyperlink r:id="rId19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</w:rPr>
                      <w:t>90111402043040001410 120571004 11.2018 11.2018 89</w:t>
                    </w:r>
                  </w:hyperlink>
                </w:p>
              </w:tc>
              <w:tc>
                <w:tcPr>
                  <w:tcW w:w="295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752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ООО "УК "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СЖК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"с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оглашение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социального найма б\н от 01.12.2013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срок,проводиться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работа по взысканию с должника исполнительный лист ФС 037599915 от 16.11.2022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г.передан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судебным приставам. ОСП по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Ирбитскому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и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Байкаловскому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районам открыто ИП от 11.01.2023г. № 1813/23/66028-ИП, за 2024 г. перечислено по исполнительному листу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 xml:space="preserve"> 41 947,43 рубля.</w:t>
                  </w:r>
                </w:p>
              </w:tc>
            </w:tr>
            <w:tr w:rsidR="00981A0B" w:rsidTr="00E56549">
              <w:tc>
                <w:tcPr>
                  <w:tcW w:w="6582" w:type="dxa"/>
                  <w:gridSpan w:val="1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0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90111109044040004120 120529004 01.2017 01.2017 89</w:t>
                    </w:r>
                  </w:hyperlink>
                </w:p>
              </w:tc>
              <w:tc>
                <w:tcPr>
                  <w:tcW w:w="295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752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1 722 517,31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Полежанкин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Сергей Владимирович - задолженность по Договору аренды земельного участка №45 от 23.10.2013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роводиться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работа по взысканию с должника повторная претензия при переуступке договора (произведен выкуп)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Вельш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Евгении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Александровне,долги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остались.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981A0B" w:rsidTr="00E56549">
              <w:tc>
                <w:tcPr>
                  <w:tcW w:w="6789" w:type="dxa"/>
                  <w:gridSpan w:val="1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1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90111105012040001120 120523004 12.2016 12.2016 89</w:t>
                    </w:r>
                  </w:hyperlink>
                </w:p>
              </w:tc>
              <w:tc>
                <w:tcPr>
                  <w:tcW w:w="442" w:type="dxa"/>
                  <w:gridSpan w:val="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398" w:type="dxa"/>
                  <w:gridSpan w:val="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22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123 421,03</w:t>
                    </w:r>
                  </w:hyperlink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ind w:right="-20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Трапезникова Елена Владимировна-задолженность Договор аренды земельного участка 41 от 19.12.2017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.Д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ело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А60--62466/2022Арбитражный суд Свердловской области, определение от 09.01.2023г. производство по делу прекращено. Долг в сумме 194923,57 рублей погашен полностью добровольно.</w:t>
                  </w:r>
                </w:p>
              </w:tc>
            </w:tr>
            <w:tr w:rsidR="00981A0B" w:rsidTr="00E56549">
              <w:tc>
                <w:tcPr>
                  <w:tcW w:w="7144" w:type="dxa"/>
                  <w:gridSpan w:val="2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3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90111105012040001120 120521004 07.2022 07.2022 89</w:t>
                    </w:r>
                  </w:hyperlink>
                </w:p>
              </w:tc>
              <w:tc>
                <w:tcPr>
                  <w:tcW w:w="494" w:type="dxa"/>
                  <w:gridSpan w:val="4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1991" w:type="dxa"/>
                  <w:gridSpan w:val="2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4"/>
                      <w:szCs w:val="24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Батяева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Наталья Геннадьевна-задолженность Договор аренды нежилых помещений 12 от 22.01.2008 не 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lastRenderedPageBreak/>
                    <w:t xml:space="preserve">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сполнительный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лист от 27.04.2023 ФС №043593753 передан судебным приставам  для работы.11.10.2024 г. ССП исполнительный лист был возвращен, исполнительное производство закрыто по ст.46 ч.1 п.4. Через 6 месяцев исполнительный лист будет повторно отправлен в ССП.</w:t>
                  </w:r>
                </w:p>
              </w:tc>
            </w:tr>
            <w:tr w:rsidR="00981A0B" w:rsidTr="00E56549">
              <w:tc>
                <w:tcPr>
                  <w:tcW w:w="6267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lastRenderedPageBreak/>
                    <w:t>+</w:t>
                  </w:r>
                  <w:hyperlink r:id="rId24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90111105074040003120 120521004 07.2022 07.2022 89</w:t>
                    </w:r>
                  </w:hyperlink>
                </w:p>
              </w:tc>
              <w:tc>
                <w:tcPr>
                  <w:tcW w:w="733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629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25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color w:val="000000"/>
                        <w:sz w:val="20"/>
                        <w:szCs w:val="20"/>
                        <w:u w:val="none"/>
                        <w:shd w:val="clear" w:color="auto" w:fill="EFEFFF"/>
                      </w:rPr>
                      <w:t>10</w:t>
                    </w:r>
                  </w:hyperlink>
                  <w:r w:rsidR="008A524E"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5993,14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ИКП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"с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оглашение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социального найма б\н от 01.12.2013не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срок,проводиться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работа по взысканию с должника исполнительный лист передан судебным приставам.19.02.2024 года исполнительный лист возвращен, в связи с закрытием исполнительного производства по ст.46 ч.1 п.4.Повторно исполнительный лист направлен в ССП 24.10.2024 года и открыто исполнительное производство № 298477/24/66028-ИП от 28.10.2024 года.</w:t>
                  </w:r>
                </w:p>
              </w:tc>
            </w:tr>
            <w:tr w:rsidR="00981A0B" w:rsidTr="00E56549">
              <w:tc>
                <w:tcPr>
                  <w:tcW w:w="538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6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90111109044040004120 120529004 01.2017 01.2017 89</w:t>
                    </w:r>
                  </w:hyperlink>
                </w:p>
              </w:tc>
              <w:tc>
                <w:tcPr>
                  <w:tcW w:w="474" w:type="dxa"/>
                  <w:gridSpan w:val="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3773" w:type="dxa"/>
                  <w:gridSpan w:val="2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27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3 076 858,12</w:t>
                    </w:r>
                  </w:hyperlink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АО "РЦ Урала"-задолженность Договор аренды нежилых помещений 72 от 26.08.2009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.Р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ассмотрение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 в порядке упрощенного производства 18.09.2023,ответчиком подано ходатайство о рассмотрении по общим правилам искового производства.19.06.2024 года получен исполнительный лист ФС № 043928934 от 11.06.2024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года.Добровольно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уплачена вся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суммв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11.09.2024 года.</w:t>
                  </w:r>
                </w:p>
              </w:tc>
            </w:tr>
            <w:tr w:rsidR="00981A0B" w:rsidTr="00E56549">
              <w:tc>
                <w:tcPr>
                  <w:tcW w:w="6267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8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90111105074040003120 120521004 07.2023 07.2023 89</w:t>
                    </w:r>
                  </w:hyperlink>
                </w:p>
              </w:tc>
              <w:tc>
                <w:tcPr>
                  <w:tcW w:w="733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629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Кузнецова Тамара Николаевна-Договор аренды нежилого помещения № 19 от 16.06.2015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ринято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заочное решение именем Российской Федерации от 11.07.2023-дело №2-854/2023.Заявление от 29.09.2023 направлено в Ирбитский районный суд для выдачи исполнительного листа. Исполнительный лист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переданв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службу судебных приставов для исполнения.</w:t>
                  </w:r>
                </w:p>
              </w:tc>
            </w:tr>
            <w:tr w:rsidR="00981A0B" w:rsidTr="00E56549">
              <w:tc>
                <w:tcPr>
                  <w:tcW w:w="6267" w:type="dxa"/>
                  <w:gridSpan w:val="10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29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90111105074040003120 120521004 11.2018 11.2018 89</w:t>
                    </w:r>
                  </w:hyperlink>
                </w:p>
              </w:tc>
              <w:tc>
                <w:tcPr>
                  <w:tcW w:w="733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629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241 776,78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ПАО "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Россети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Урал"-Договор аренды нежилого помещения № 11 от 01.01.2005 не погашена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ыставлена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претензия 14.06.2024г, готовиться иск в суд.</w:t>
                  </w:r>
                </w:p>
              </w:tc>
            </w:tr>
            <w:tr w:rsidR="00981A0B" w:rsidTr="00E56549">
              <w:tc>
                <w:tcPr>
                  <w:tcW w:w="6355" w:type="dxa"/>
                  <w:gridSpan w:val="12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0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90111105074040003120 120521004 11.2018 11.2018 89</w:t>
                    </w:r>
                  </w:hyperlink>
                </w:p>
              </w:tc>
              <w:tc>
                <w:tcPr>
                  <w:tcW w:w="742" w:type="dxa"/>
                  <w:gridSpan w:val="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532" w:type="dxa"/>
                  <w:gridSpan w:val="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229 269,80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ПАО "Ростелеком"-Договора аренды нежилого помещения № 92 от 22.05.2001 и № 44 от 24.03.2008 не погашены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ыставлены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претензии26.09.2024г.Добровольно долг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укплачен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18.11.2024 года.</w:t>
                  </w:r>
                </w:p>
              </w:tc>
            </w:tr>
            <w:tr w:rsidR="00981A0B" w:rsidTr="00E56549">
              <w:tc>
                <w:tcPr>
                  <w:tcW w:w="6789" w:type="dxa"/>
                  <w:gridSpan w:val="15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1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90111105074040003120 120521004 12.2022 12.2022 89</w:t>
                    </w:r>
                  </w:hyperlink>
                </w:p>
              </w:tc>
              <w:tc>
                <w:tcPr>
                  <w:tcW w:w="791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2049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ind w:right="-20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ИП Романов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Гергий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Петрович-Договор аренды земельного участка № 20 от 01.08.2022 не погашен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ыставлена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претензия 16.08.2024г.,уплачена добровольно вся сумма 13.11.2024 года.</w:t>
                  </w:r>
                </w:p>
              </w:tc>
            </w:tr>
            <w:tr w:rsidR="00981A0B" w:rsidTr="00E56549">
              <w:tc>
                <w:tcPr>
                  <w:tcW w:w="6890" w:type="dxa"/>
                  <w:gridSpan w:val="17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2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90111105012040001120 120523004 07.2024 07.2024 89</w:t>
                    </w:r>
                  </w:hyperlink>
                </w:p>
              </w:tc>
              <w:tc>
                <w:tcPr>
                  <w:tcW w:w="802" w:type="dxa"/>
                  <w:gridSpan w:val="8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19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0,00</w:t>
                  </w:r>
                </w:p>
              </w:tc>
            </w:tr>
            <w:tr w:rsidR="00981A0B" w:rsidTr="00E56549">
              <w:tc>
                <w:tcPr>
                  <w:tcW w:w="9629" w:type="dxa"/>
                  <w:gridSpan w:val="26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АО "Тандер"-Соглашения об установлении частного сервитута в отношении земельного участка в границах полосы отвода автомобильной дороги№1 от 12.05.2016, № 3 от 12.05.2016, № 4 от 23.05.2016, №5 от 23.05.2016, № 6 от 23.05.2016 не погашены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ыставлены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претензии 09.08.2024г. Подготовлены и поданы исковые заявления в арбитражный суд 08.11.2024,11.11.2024,13.11.2024,16.11.2024.</w:t>
                  </w:r>
                </w:p>
              </w:tc>
            </w:tr>
          </w:tbl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 </w:t>
            </w:r>
          </w:p>
          <w:tbl>
            <w:tblPr>
              <w:tblW w:w="9614" w:type="dxa"/>
              <w:tblInd w:w="1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4"/>
              <w:gridCol w:w="841"/>
              <w:gridCol w:w="1559"/>
            </w:tblGrid>
            <w:tr w:rsidR="00981A0B" w:rsidTr="00E56549">
              <w:tc>
                <w:tcPr>
                  <w:tcW w:w="721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3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90111105024040001120 120523004 07.2024 07.2024 89</w:t>
                    </w:r>
                  </w:hyperlink>
                </w:p>
              </w:tc>
              <w:tc>
                <w:tcPr>
                  <w:tcW w:w="8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104 839,38</w:t>
                  </w:r>
                </w:p>
              </w:tc>
            </w:tr>
            <w:tr w:rsidR="00981A0B" w:rsidTr="00E56549">
              <w:tc>
                <w:tcPr>
                  <w:tcW w:w="9614" w:type="dxa"/>
                  <w:gridSpan w:val="3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 АО "Тандер"-Соглашения об установлении частного сервитута в отношении земельного участка в границах полосы отвода автомобильной дороги№1 от 12.05.2016, № 3 от 12.05.2016, № 4 от 23.05.2016, №5 от 23.05.2016, № 6 от 23.05.2016 не погашены в установленный </w:t>
                  </w:r>
                  <w:proofErr w:type="spell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срок</w:t>
                  </w:r>
                  <w:proofErr w:type="gramStart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.В</w:t>
                  </w:r>
                  <w:proofErr w:type="gram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ыставлены</w:t>
                  </w:r>
                  <w:proofErr w:type="spellEnd"/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 xml:space="preserve"> претензии 09.08.2024г. Подготовлены и поданы исковые заявления в арбитражный суд 08.11.2024,11.11.2024,13.11.2024,16.11.2024.</w:t>
                  </w:r>
                </w:p>
              </w:tc>
            </w:tr>
            <w:tr w:rsidR="00981A0B" w:rsidTr="00E56549">
              <w:tc>
                <w:tcPr>
                  <w:tcW w:w="721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</w:rPr>
                    <w:t> </w:t>
                  </w: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4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90111105074040003120 120521004 10.2024 10.2024 89</w:t>
                    </w:r>
                  </w:hyperlink>
                </w:p>
              </w:tc>
              <w:tc>
                <w:tcPr>
                  <w:tcW w:w="84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ind w:right="-20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1 006 694,79</w:t>
                  </w:r>
                </w:p>
              </w:tc>
            </w:tr>
          </w:tbl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B050"/>
              </w:rPr>
              <w:t>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Суховейко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Олегу Васильевичу выставлены претензии от 28.02.2024года № 629/у по оплате задолженности по арендной плате земельного участка в сумме 1449,16 рублей,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оплачена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добровольно 04.03.2024 года, от 28.02.2024 года № 626/у по оплате задолженности по арендной плате земельного участка в сумме 1309,40 рублей, оплачена добровольно 04.03.2024 года;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 МУП ЖКХ "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Жилкомсервис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" выставлена претензия от 28.02.2024 года № 627/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оплате задолженности по арендной плате земельного участка основной долг в сумме 44 517,45 рублей и пени 67197,80рублей, оплачена добровольно вся сумма 15.04.2024 года;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-АО "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Регионгаз-инвест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" выставлена претензия от 19.04.2024 года № 1062/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оплате задолженности по арендной плате нежилого помещения основной долг в сумме 34 499,60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рублей и пени 11 916,42 рублей, оплачена добровольно вся сумма 21.04.2024 года;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-ИП Трапезниковой Елене Владимировне выставлена претензия от 19.04.2024 года  № 1063/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оплате задолженности по арендной плате земельного участка в сумме основного долга       99 933,93 рублей и пени 1947,77 рублей, оплачена добровольно вся сумма 30.05.2024года;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Ахтямову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Александру Сергеевичу выставлена претензия от 12.04.2024 года № 1003/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оплате задолженности по арендной плате земельного участка в сумме основного долга           29 815,05 рублей и пени 15 102,07 рублей, оплачена добровольно вся сумма 07.05.2024 года; 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-ОАО РЦ "Урала" при поступлении исполнительного листа ФС № 0439228934 выданного 11.06.2024 года, добровольно уплачено 11.09.2024 года 301 922,32 рубля, в том числе основной долг 251 922,32 рубля, пени 50 000,00 рублей.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Смердову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Михаилу Ивановичу выставлена претензия от 26.09.2024 года № 2158/у по оплате задолженности по арендной плате земельного участка в сумме основного долга 50 521,45 рублей и пени 1 699,76 рублей, претензия от 26.09.2024 года № 2160/у по оплате задолженности по арендной плате земельного участка в сумме основного долга 6 515,27,45 рублей и пени 72,66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рублей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,п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ретензия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от 26.09.2024 года № 2159/у по оплате задолженности по арендной плате земельного участка в сумме основного долга 11 924,03 рублей и пени 49,45 рублей, все оплачены добровольно 30.09.2024 года;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>-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Котельникову Денису Ивановичу выставлена претензия от 29.11.2024 года № 2663/у по оплате задолженности по арендной плате земельного участка в сумме основного долга </w:t>
            </w:r>
            <w:r w:rsidR="00E56549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38 937,15 рублей и пени 7 954,41 рублей, оплачена добровольно вся сумма 18.11.2024 года; 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Берсеневу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Александру Вениаминовичу выставлена претензия от 29.11.2024 года № 2664/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оплате задолженности по арендной плате земельного участка в сумме основного долга </w:t>
            </w:r>
            <w:r w:rsidR="00E56549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47 491,34 рублей и пени 5 653,70 рублей, оплачена добровольно вся сумма 11.11.2024 года; 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Сапегину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 Андрею Александровичу выставлена претензия от 29.11.2024 года № 2665/у по оплате задолженности по арендной плате земельного участка в сумме основного долга </w:t>
            </w:r>
            <w:r w:rsidR="00E56549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30 815,29 рублей и пени 6 289,71 рублей, оплачена добровольно вся сумма 26.11.2024 года;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>-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ИП Романову Георгию Петровичу выставлена претензия от 16.08.2024 года № 1915/у по оплате задолженности по арендной плате земельного участка в сумме основного долга </w:t>
            </w:r>
            <w:r w:rsidR="00E56549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154 364,03 рублей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оплачена добровольно вся сумма 13.11.2024 года;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 xml:space="preserve">-ПАО "Ростелеком" выставлена претензия от 26.09.2024 года № 2163/у по оплате задолженности по арендной плате земельного участка в сумме основного долга 21 912,77 рублей и пени 56 056,12 рублей , оплачена добровольно вся сумма 09.10.2024 года, 08.11.2024 года;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>ПАО "Ростелеком" выставлена претензия от 26.09.2024 года № 2161/у по оплате задолженности по арендной плате нежилых помещений в сумме основного долга 139 827,73 рублей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оплачена добровольно вся сумма 18.11.2024 года. 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  <w:p w:rsidR="00981A0B" w:rsidRDefault="008A524E">
            <w:pPr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</w:t>
            </w:r>
            <w:r>
              <w:rPr>
                <w:rFonts w:ascii="Liberation Serif" w:eastAsia="Liberation Serif" w:hAnsi="Liberation Serif" w:cs="Liberation Serif"/>
                <w:b/>
                <w:color w:val="000000"/>
                <w:sz w:val="24"/>
                <w:szCs w:val="24"/>
              </w:rPr>
              <w:t>Расхождения ф.0503710G и ф.0503110 (410) требующие пояснений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"/>
              <w:gridCol w:w="1876"/>
              <w:gridCol w:w="1229"/>
              <w:gridCol w:w="3508"/>
              <w:gridCol w:w="571"/>
              <w:gridCol w:w="1147"/>
            </w:tblGrid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документ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таблица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код строки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графа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значение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0503710G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№2 (Расходы)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+нет строк для фильтра %806Х40120254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№2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0503710G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№2 (Расходы)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-нет строк для фильтра %806Х40120254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№3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0503710G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№2 (Расходы)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+нет строк для фильтра %806Х40120254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№4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0503710G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№2 (Расходы)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-нет строк для фильтра %806Х40120254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№5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=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410Gm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№1 (Доходы)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5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20710040040000197140110195</w:t>
                    </w:r>
                  </w:hyperlink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№3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36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4 741 092,74</w:t>
                    </w:r>
                  </w:hyperlink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410Gm за 2024 год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№1 (Доходы)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-нет строк для фильтра %197140110195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№2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8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876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22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350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отклонение</w:t>
                  </w:r>
                </w:p>
              </w:tc>
              <w:tc>
                <w:tcPr>
                  <w:tcW w:w="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14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FF0000"/>
                      <w:sz w:val="20"/>
                      <w:szCs w:val="20"/>
                      <w:shd w:val="clear" w:color="auto" w:fill="EFEFFF"/>
                    </w:rPr>
                    <w:t>-4 741 092,74</w:t>
                  </w:r>
                </w:p>
              </w:tc>
            </w:tr>
          </w:tbl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br/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lastRenderedPageBreak/>
              <w:t>Получен земельный участок от государственного автономного нетипового образовательного учреждения Свердловской области "Дворец молодёжи" (межбюджетная передача).</w:t>
            </w:r>
          </w:p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2071"/>
              <w:gridCol w:w="1349"/>
              <w:gridCol w:w="3834"/>
              <w:gridCol w:w="632"/>
              <w:gridCol w:w="1350"/>
            </w:tblGrid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документ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таблица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код строки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графа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center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b/>
                      <w:color w:val="000000"/>
                      <w:sz w:val="20"/>
                      <w:szCs w:val="20"/>
                      <w:shd w:val="clear" w:color="auto" w:fill="EFEFFF"/>
                    </w:rPr>
                    <w:t>значение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0503710G 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№1 (Доходы)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+нет строк для фильтра %196Х40110195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№3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0503710G 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№1 (Доходы)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-нет строк для фильтра %196Х40110195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№2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0503710Gза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№1 (Доходы)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+нет строк для фильтра %196Х40110195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№5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0503710G 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№1 (Доходы)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-нет строк для фильтра %196Х40110195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№4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=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=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410Gm 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№2 (Расходы)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+</w:t>
                  </w:r>
                  <w:hyperlink r:id="rId37">
                    <w:r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01040000000000807140120254</w:t>
                    </w:r>
                  </w:hyperlink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№2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F87503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hyperlink r:id="rId38">
                    <w:r w:rsidR="008A524E">
                      <w:rPr>
                        <w:rStyle w:val="a4"/>
                        <w:rFonts w:ascii="Liberation Serif" w:eastAsia="Liberation Serif" w:hAnsi="Liberation Serif" w:cs="Liberation Serif"/>
                        <w:sz w:val="20"/>
                        <w:szCs w:val="20"/>
                        <w:shd w:val="clear" w:color="auto" w:fill="EFEFFF"/>
                      </w:rPr>
                      <w:t>675 357,30</w:t>
                    </w:r>
                  </w:hyperlink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410Gm за 2024 год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№2 (Расходы)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-нет строк для фильтра %807140120254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№3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981A0B" w:rsidTr="008A524E">
              <w:tc>
                <w:tcPr>
                  <w:tcW w:w="3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20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34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38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отклонение</w:t>
                  </w:r>
                </w:p>
              </w:tc>
              <w:tc>
                <w:tcPr>
                  <w:tcW w:w="632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000000"/>
                      <w:sz w:val="20"/>
                      <w:szCs w:val="20"/>
                      <w:shd w:val="clear" w:color="auto" w:fill="EFEFFF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EFEFFF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1A0B" w:rsidRDefault="008A524E">
                  <w:pPr>
                    <w:shd w:val="clear" w:color="auto" w:fill="EFEFFF"/>
                    <w:jc w:val="right"/>
                    <w:rPr>
                      <w:color w:val="000000"/>
                      <w:shd w:val="clear" w:color="auto" w:fill="EFEFFF"/>
                    </w:rPr>
                  </w:pPr>
                  <w:r>
                    <w:rPr>
                      <w:rFonts w:ascii="Liberation Serif" w:eastAsia="Liberation Serif" w:hAnsi="Liberation Serif" w:cs="Liberation Serif"/>
                      <w:color w:val="FF0000"/>
                      <w:sz w:val="20"/>
                      <w:szCs w:val="20"/>
                      <w:shd w:val="clear" w:color="auto" w:fill="EFEFFF"/>
                    </w:rPr>
                    <w:t>-675 357,30</w:t>
                  </w:r>
                </w:p>
              </w:tc>
            </w:tr>
          </w:tbl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Передан земельный участок государственному бюджетному учреждению культуры Свердловской области "Ирбитский государственный музей изобразительных искусств"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(межбюджетная передача)</w:t>
            </w: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Данные по незавершенному строительству в форме 0503190 (ф.490)</w:t>
            </w:r>
          </w:p>
          <w:p w:rsidR="00981A0B" w:rsidRDefault="008A524E">
            <w:pPr>
              <w:ind w:firstLine="700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На балансе числится незавершенное строительство по счету 010600000 в сумме 511 309 884,95 рублей: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жилого дома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</w:t>
            </w:r>
            <w:r w:rsidR="00E56549"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</w:t>
            </w: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Володарского, дом 25 - 3 299 000,00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очистных сооружений по  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-     11 610 442,90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Магистральный трубопровод от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Бердюгинского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месторождения подземных вод для водоочистных сооружений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- 11 990 710,60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жилого дома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ул.Орлжоникидз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дом б/н - 657 502,66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жилого дома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ул. Революции, дом 35 - 3 315 244,80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наружного водопровода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ул. Ленина, дом 12. - 2 191 551,55 руб.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Крытого катка с искусственным льдом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ул.Свердлова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дом 17б- 18 000,00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набережной реки Ирбит: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ул.Ленина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дом б\н - 7 800 000,00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 ТП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ул. Маршала Жукова, дом 17 - 60 000,00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Наружные тепловые сети от котельной № 11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.Л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енина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д. 10а к зданию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ул.Ленина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д.17 - 252 283,68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Реконструкция газопровода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ул. Ленина, дом 35 - 290 000,00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Система ливневой канализации в районе железной дороги по адресу; Свердловская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обл.г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(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ул.Революции-ул.Калинина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- ул.50 лет Октября-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ул.Советская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) - 9 526 184,96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lastRenderedPageBreak/>
              <w:t xml:space="preserve">Строительство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бескональных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тепловых сетей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, ул. Советская, дом 1 - 183 787,00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жилого дома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Маршала Жукова, д.15 - 21 112 208,44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Строительство Детского сада № 29 по адресу: Свердловская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область,город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Ирбит,ул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.М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аршала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Жукова,дом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33а - 218 484 055,66 руб.;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Реконструкция автодороги по адресу: Свердловская обл.,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ул.Советская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- 220 518 912,70 руб.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</w:t>
            </w:r>
          </w:p>
          <w:p w:rsidR="00981A0B" w:rsidRDefault="008A524E">
            <w:pPr>
              <w:ind w:firstLine="700"/>
              <w:jc w:val="both"/>
              <w:rPr>
                <w:color w:val="000000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>Междокументный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 xml:space="preserve"> контроль формы 0503169</w:t>
            </w: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 xml:space="preserve">и формы 0503369, </w:t>
            </w:r>
          </w:p>
          <w:p w:rsidR="00981A0B" w:rsidRDefault="008A524E">
            <w:pPr>
              <w:ind w:firstLine="420"/>
              <w:jc w:val="center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  <w:sz w:val="26"/>
                <w:szCs w:val="26"/>
              </w:rPr>
              <w:t xml:space="preserve">формы 0303320 и 0503368 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1.  По  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сч.1108.51 произведена исправительная запись на начало года на  -0,70 руб. - при реорганизации МУП ГО "город Ирбит" Свердловской области "Ирбит-Авто-Транс" в ООО, для включения в план приватизации сумма основных средств (стенд тормозной) уменьшена в соответствии с договором безвозмездного пользования имуществом муниципальной собственности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рбита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№ 34 от 01.05.2008.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br/>
              <w:t xml:space="preserve"> 2. По сч.1215.33 произведена исправительная запись на начало года на 3 635 216,41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 при предоставлении субсидии на осуществление капитальных вложений в объект муниципальной собственности Городского округа "город Ирбит" Свердловской области (строительство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-модульной водогрейной котельной мощностью 550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кВТ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по ул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ысоковольтная,д.15) неверно применен счет бухгалтерского учета при закрытии затрат. 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3. Изменение валюты баланса в размере 2 200,98 произошло в связи с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ошибкой, допущенной при отражении бухгалтерских записей на основании первичного учетного документа (счет на предоплату был отражен, как поступление услуги). ЕМУП "Спецавтобаза" 12.12.2023 г. были предъявлены акт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выполенных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работ и счет для оплаты услуг за декабрь 2023 г. Фактически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неоказанная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услуга была принята к учету и оплачена по счету 302.23, а должен был быть авансовый платеж по счету 1206.23 в размере 100%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согласно договора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. Акт оказанных услуг предоставлен поставщиком 02.02.2024 г. тогда же и была принята к учету услуга, что отражено в ЕИС.</w:t>
            </w:r>
          </w:p>
          <w:p w:rsidR="00981A0B" w:rsidRDefault="008A524E">
            <w:pPr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4. Произведено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увеличение по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сч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. 1.401.41, т.к. не был отражен возврат денежных средств за счет экономии юридическим и физическим лицам в размере 33 772,44 руб. по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сч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 1.303.05.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    Сведения об изменении остатков валюты баланса отражены в ф.0503173.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</w:t>
            </w:r>
          </w:p>
          <w:p w:rsidR="00981A0B" w:rsidRDefault="008A524E">
            <w:pPr>
              <w:jc w:val="both"/>
              <w:rPr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6"/>
                <w:szCs w:val="26"/>
              </w:rPr>
              <w:t>    </w:t>
            </w:r>
          </w:p>
        </w:tc>
      </w:tr>
    </w:tbl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По форме 0503368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стр.510 – на начало года земельных участков по кадастровой стоимости в составе имущества казны числилось 138 338 657,84 рублей, в течение 2024 года было увеличение на 31 388 343,65 руб., на конец года остаток по непроизведенным активам в составе имущества казны – 169 727 001,49 руб.</w:t>
      </w:r>
    </w:p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 </w:t>
      </w:r>
      <w:proofErr w:type="gramStart"/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По форме 0503368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по казне стр.520 - материальные запасы по счету 1.108.56 на начало года составляли 425 654,00 руб., поступили в казну в сумме 26 134,95 руб., в том числе безвозмездно 26 134,95 руб., на конец года  материальных запасов в составе имущества казны числится 445 647,30 руб. (датчики давления, двигатель, стойка для баннера, таймер освещения).</w:t>
      </w:r>
      <w:proofErr w:type="gramEnd"/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ind w:firstLine="70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lastRenderedPageBreak/>
        <w:t>В форме 0503169 (ф.0503369) «Сведения по дебиторской и кредиторской задолженности» (</w:t>
      </w:r>
      <w:proofErr w:type="gramStart"/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дебиторская</w:t>
      </w:r>
      <w:proofErr w:type="gramEnd"/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, кредиторская) по счету 1 205 53 002 числится остаток на 01.01.2025 на сумму 71 475 280,83 руб.:</w:t>
      </w:r>
    </w:p>
    <w:p w:rsidR="00981A0B" w:rsidRDefault="008A524E">
      <w:pPr>
        <w:spacing w:after="16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1. Субсидии на иные цели по Управлению образования –  57 289 333,59 руб.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 xml:space="preserve"> :</w:t>
      </w:r>
      <w:proofErr w:type="gramEnd"/>
    </w:p>
    <w:p w:rsidR="00981A0B" w:rsidRDefault="008A524E">
      <w:pPr>
        <w:spacing w:after="16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 Средства целевых субсидий муниципальных общеобразовательных организаций на обеспечение горячим питанием и выплату классного руководства в размере 7 855 571,12 руб. в январе 2025 возвращены в областной бюджет.</w:t>
      </w:r>
    </w:p>
    <w:p w:rsidR="00981A0B" w:rsidRDefault="008A524E">
      <w:pPr>
        <w:spacing w:after="16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  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Средства целевых субсидий МАДОУ "Детский сад № 29" в размере 9 433 762,47 руб. и МБОУ "Школа № 1" в размере 40 000 000,00 руб. для оплаты контрактов по ремонту и строительству объектов со сроком сдачи выполненных работ 2025 г., приобретению учебных пособий, средств обучения, игр, игрушек, основных средств и материальных запасов Остаток разрешен к использованию в рамках Соглашений от 06.09.2024 № 4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/29, от 14.10.2024 № 5/29, от 26.12.2024 № 10/1 согласно Письмам Управления образованием Городского округа "город Ирбит" Свердловской области от 15.01.2025 № 50, от 20.01.2025 № 60, от 20.01.2025 № 75.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2. Субсидии на иные цели по Управлению культуры –  10 586 959,58 руб.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 xml:space="preserve"> :</w:t>
      </w:r>
      <w:proofErr w:type="gramEnd"/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ind w:firstLine="4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- 1 667 553,47 руб. - финансирование расходов, связанных с организацией проведения межрегиональной выставки-ярмарки "</w:t>
      </w:r>
      <w:proofErr w:type="spell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Ирбитская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ярмарка - 2024" (соглашение от 23.04.2024 №19) в размере 1 464 900,00 рублей, реализации мероприятий по обустройству туристского центра города (соглашение от 25.11.2024 №29) в размере 202 653,47 рублей.</w:t>
      </w:r>
    </w:p>
    <w:p w:rsidR="00981A0B" w:rsidRDefault="008A524E">
      <w:pPr>
        <w:ind w:firstLine="4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- 711 901,85 руб. - финансирование расходов, связанных с выполнением работ по сохранению ОКН регионального значения "Здание драматического театра им. А.Н. Островского" (соглашение от 17.06.2021 № 24).</w:t>
      </w:r>
    </w:p>
    <w:p w:rsidR="00981A0B" w:rsidRDefault="008A524E">
      <w:pPr>
        <w:ind w:firstLine="4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Данные остатки разрешены к использованию 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на те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же цели в 2025 году распоряжением Управления культуры, физической культуры и спорта Городского округа "город Ирбит" Свердловской области от 13.01.2025 № 3.</w:t>
      </w:r>
    </w:p>
    <w:p w:rsidR="00981A0B" w:rsidRDefault="008A524E">
      <w:pPr>
        <w:ind w:firstLine="4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- 8 207 504,26 руб. - финансирование расходов, связанных со строительством подземного пожарного резервуара для системы автоматического пожаротушения здания МАУК "Ирбитский драматический театр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"(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соглашение от 09.08.2022 № 1).</w:t>
      </w:r>
    </w:p>
    <w:p w:rsidR="00981A0B" w:rsidRDefault="008A524E">
      <w:pPr>
        <w:ind w:firstLine="42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Данный остаток разрешен к использованию 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на те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же цели в 2025 году распоряжением Управления культуры, физической культуры и спорта Городского округа "город Ирбит" Свердловской области от 13.01.2025 № 4.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spacing w:after="160"/>
        <w:ind w:right="-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3. Субсидии на иные цели по Администрации ГО город Ирбит –  3 598 987,66 руб.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 xml:space="preserve"> :</w:t>
      </w:r>
      <w:proofErr w:type="gramEnd"/>
    </w:p>
    <w:tbl>
      <w:tblPr>
        <w:tblW w:w="10597" w:type="dxa"/>
        <w:tblInd w:w="-3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7"/>
      </w:tblGrid>
      <w:tr w:rsidR="00981A0B" w:rsidTr="00E56549">
        <w:trPr>
          <w:trHeight w:val="1275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1A0B" w:rsidRDefault="008A524E" w:rsidP="00E56549">
            <w:pPr>
              <w:shd w:val="clear" w:color="auto" w:fill="FFFFFF"/>
              <w:ind w:left="40" w:right="893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- 3 291 075,16 руб., выделенных в 2024г. МАУ "Центру охраны памятников истории и культуры" для проведения противоаварийных мероприятий на ОКН. Субсидии разрешены к использованию в 2025 году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согласно письма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от 10.01.2025 №1.</w:t>
            </w:r>
          </w:p>
          <w:p w:rsidR="00981A0B" w:rsidRDefault="008A524E" w:rsidP="00E56549">
            <w:pPr>
              <w:shd w:val="clear" w:color="auto" w:fill="FFFFFF"/>
              <w:ind w:left="40" w:right="893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- 292 610,50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выделенных в 2024г МБУ МО город Ирбит "БДД Сигнал" на оплату налогов по заработной плате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разрешены к использованию в 2025г 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согласно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информационного письма №1 от 09.01.2025г.</w:t>
            </w:r>
          </w:p>
          <w:p w:rsidR="00981A0B" w:rsidRDefault="008A524E" w:rsidP="00E56549">
            <w:pPr>
              <w:shd w:val="clear" w:color="auto" w:fill="FFFFFF"/>
              <w:ind w:left="40" w:right="893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- 15 302,00 руб. выделенных в 2024г МАУ МО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Start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рбит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 xml:space="preserve"> "РТР "Ирбитский вестник" на приобретение материалов разрешены к использованию в 2025г согласно информационного письма №5/1 от 15.01.2025г.</w:t>
            </w:r>
          </w:p>
        </w:tc>
      </w:tr>
    </w:tbl>
    <w:p w:rsidR="00981A0B" w:rsidRDefault="008A524E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 xml:space="preserve">  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t>         </w:t>
      </w:r>
    </w:p>
    <w:p w:rsidR="00981A0B" w:rsidRDefault="008A524E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6"/>
          <w:szCs w:val="26"/>
        </w:rPr>
        <w:lastRenderedPageBreak/>
        <w:t>     </w:t>
      </w:r>
    </w:p>
    <w:p w:rsidR="00981A0B" w:rsidRDefault="00981A0B"/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981A0B" w:rsidRDefault="008A524E">
      <w:pPr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608"/>
        <w:gridCol w:w="3114"/>
      </w:tblGrid>
      <w:tr w:rsidR="00981A0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8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right="-108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u w:val="single"/>
              </w:rPr>
              <w:t>Тарасова Л.А.</w:t>
            </w:r>
          </w:p>
        </w:tc>
      </w:tr>
      <w:tr w:rsidR="00981A0B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981A0B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(расшифровка подписи)</w:t>
            </w:r>
          </w:p>
        </w:tc>
      </w:tr>
      <w:tr w:rsidR="00981A0B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 </w:t>
            </w:r>
          </w:p>
        </w:tc>
      </w:tr>
      <w:tr w:rsidR="00981A0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Руководитель планово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981A0B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Pr="00E56549" w:rsidRDefault="00E56549">
            <w:pPr>
              <w:rPr>
                <w:sz w:val="24"/>
                <w:u w:val="single"/>
              </w:rPr>
            </w:pPr>
            <w:r>
              <w:rPr>
                <w:sz w:val="24"/>
              </w:rPr>
              <w:t xml:space="preserve">             </w:t>
            </w:r>
            <w:r w:rsidRPr="00E56549">
              <w:rPr>
                <w:sz w:val="24"/>
                <w:u w:val="single"/>
              </w:rPr>
              <w:t>Мочалова Т.В.</w:t>
            </w:r>
          </w:p>
        </w:tc>
      </w:tr>
      <w:tr w:rsidR="00981A0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(расшифровка подписи)</w:t>
            </w:r>
          </w:p>
        </w:tc>
      </w:tr>
      <w:tr w:rsidR="00981A0B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981A0B">
            <w:pPr>
              <w:rPr>
                <w:sz w:val="24"/>
              </w:rPr>
            </w:pPr>
          </w:p>
        </w:tc>
      </w:tr>
      <w:tr w:rsidR="00981A0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ind w:left="-139" w:right="-288" w:firstLine="31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u w:val="single"/>
              </w:rPr>
              <w:t>Буланова С.В.</w:t>
            </w:r>
          </w:p>
        </w:tc>
      </w:tr>
      <w:tr w:rsidR="00981A0B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</w:rPr>
              <w:t>(расшифровка подписи)</w:t>
            </w:r>
          </w:p>
        </w:tc>
      </w:tr>
      <w:tr w:rsidR="00981A0B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8A524E">
            <w:pPr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981A0B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1A0B" w:rsidRDefault="00981A0B">
            <w:pPr>
              <w:rPr>
                <w:sz w:val="24"/>
              </w:rPr>
            </w:pPr>
          </w:p>
        </w:tc>
      </w:tr>
    </w:tbl>
    <w:p w:rsidR="00981A0B" w:rsidRDefault="008A524E">
      <w:r>
        <w:rPr>
          <w:rFonts w:ascii="Liberation Serif" w:eastAsia="Liberation Serif" w:hAnsi="Liberation Serif" w:cs="Liberation Serif"/>
          <w:sz w:val="24"/>
          <w:szCs w:val="24"/>
        </w:rPr>
        <w:t xml:space="preserve">Документ подписан электронной подписью. </w:t>
      </w:r>
      <w:r>
        <w:rPr>
          <w:rFonts w:ascii="Liberation Serif" w:eastAsia="Liberation Serif" w:hAnsi="Liberation Serif" w:cs="Liberation Serif"/>
          <w:sz w:val="24"/>
          <w:szCs w:val="24"/>
        </w:rPr>
        <w:br/>
        <w:t>Главный бухгалте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</w:rPr>
        <w:t>р(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</w:rPr>
        <w:t xml:space="preserve">Буланова Светлана Валерьевна, Сертификат: 00A0D5A93C570523C5BBDAEC4552630BD6, Действителен: с 06.05.2024 по 30.07.2025),Руководитель(Тарасова Любовь Алексеевна, Сертификат: 00EE4DA47CAB80BC5A765A3EA3DAC5A8D4, Действителен: с 08.05.2024 по 01.08.2025)        </w:t>
      </w:r>
    </w:p>
    <w:sectPr w:rsidR="00981A0B" w:rsidSect="00E56549">
      <w:pgSz w:w="12240" w:h="15840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A0B"/>
    <w:rsid w:val="005F3970"/>
    <w:rsid w:val="008A524E"/>
    <w:rsid w:val="00981A0B"/>
    <w:rsid w:val="00E56549"/>
    <w:rsid w:val="00F8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52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52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&#1040;&#1076;&#1084;&#1080;&#1085;&#1080;&#1089;&#1090;&#1088;&#1072;&#1090;&#1086;&#1088;\AppData\Local\Temp\51564.99035.-1.5573075" TargetMode="External"/><Relationship Id="rId18" Type="http://schemas.openxmlformats.org/officeDocument/2006/relationships/hyperlink" Target="file:///C:\Users\&#1040;&#1076;&#1084;&#1080;&#1085;&#1080;&#1089;&#1090;&#1088;&#1072;&#1090;&#1086;&#1088;\AppData\Local\Temp\55160.100822.-1.5770656" TargetMode="External"/><Relationship Id="rId26" Type="http://schemas.openxmlformats.org/officeDocument/2006/relationships/hyperlink" Target="file:///C:\Users\&#1040;&#1076;&#1084;&#1080;&#1085;&#1080;&#1089;&#1090;&#1088;&#1072;&#1090;&#1086;&#1088;\AppData\Local\Temp\51564.99035.-1.5716927" TargetMode="External"/><Relationship Id="rId39" Type="http://schemas.openxmlformats.org/officeDocument/2006/relationships/image" Target="media/image1.png"/><Relationship Id="rId21" Type="http://schemas.openxmlformats.org/officeDocument/2006/relationships/hyperlink" Target="file:///C:\Users\&#1040;&#1076;&#1084;&#1080;&#1085;&#1080;&#1089;&#1090;&#1088;&#1072;&#1090;&#1086;&#1088;\AppData\Local\Temp\51564.99035.-1.5573076" TargetMode="External"/><Relationship Id="rId34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42" Type="http://schemas.openxmlformats.org/officeDocument/2006/relationships/theme" Target="theme/theme1.xml"/><Relationship Id="rId7" Type="http://schemas.openxmlformats.org/officeDocument/2006/relationships/hyperlink" Target="file:///C:\Users\&#1040;&#1076;&#1084;&#1080;&#1085;&#1080;&#1089;&#1090;&#1088;&#1072;&#1090;&#1086;&#1088;\AppData\Local\Temp\51564.99035.-1.557307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76;&#1084;&#1080;&#1085;&#1080;&#1089;&#1090;&#1088;&#1072;&#1090;&#1086;&#1088;\AppData\Local\Temp\55160.100822.-1.5770657" TargetMode="External"/><Relationship Id="rId20" Type="http://schemas.openxmlformats.org/officeDocument/2006/relationships/hyperlink" Target="file:///C:\Users\&#1040;&#1076;&#1084;&#1080;&#1085;&#1080;&#1089;&#1090;&#1088;&#1072;&#1090;&#1086;&#1088;\AppData\Local\Temp\55160.100822.-1.5716925" TargetMode="External"/><Relationship Id="rId29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768649.110090.0.8184404" TargetMode="External"/><Relationship Id="rId11" Type="http://schemas.openxmlformats.org/officeDocument/2006/relationships/hyperlink" Target="file:///C:\Users\&#1040;&#1076;&#1084;&#1080;&#1085;&#1080;&#1089;&#1090;&#1088;&#1072;&#1090;&#1086;&#1088;\AppData\Local\Temp\51564.99081.0.5573080" TargetMode="External"/><Relationship Id="rId24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32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37" Type="http://schemas.openxmlformats.org/officeDocument/2006/relationships/hyperlink" Target="about:770634.122206.0.9288105" TargetMode="External"/><Relationship Id="rId40" Type="http://schemas.openxmlformats.org/officeDocument/2006/relationships/image" Target="media/image2.png"/><Relationship Id="rId5" Type="http://schemas.openxmlformats.org/officeDocument/2006/relationships/hyperlink" Target="about:768649.110058.-1.8184404" TargetMode="External"/><Relationship Id="rId15" Type="http://schemas.openxmlformats.org/officeDocument/2006/relationships/hyperlink" Target="file:///C:\Users\&#1040;&#1076;&#1084;&#1080;&#1085;&#1080;&#1089;&#1090;&#1088;&#1072;&#1090;&#1086;&#1088;\AppData\Local\Temp\51564.99035.-1.5575422" TargetMode="External"/><Relationship Id="rId23" Type="http://schemas.openxmlformats.org/officeDocument/2006/relationships/hyperlink" Target="file:///C:\Users\&#1040;&#1076;&#1084;&#1080;&#1085;&#1080;&#1089;&#1090;&#1088;&#1072;&#1090;&#1086;&#1088;\AppData\Local\Temp\51564.99035.-1.5716551" TargetMode="External"/><Relationship Id="rId28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36" Type="http://schemas.openxmlformats.org/officeDocument/2006/relationships/hyperlink" Target="about:770634.122238.0.8824391" TargetMode="External"/><Relationship Id="rId10" Type="http://schemas.openxmlformats.org/officeDocument/2006/relationships/hyperlink" Target="file:///C:\Users\&#1040;&#1076;&#1084;&#1080;&#1085;&#1080;&#1089;&#1090;&#1088;&#1072;&#1090;&#1086;&#1088;\AppData\Local\Temp\51564.99035.-1.5573080" TargetMode="External"/><Relationship Id="rId19" Type="http://schemas.openxmlformats.org/officeDocument/2006/relationships/hyperlink" Target="file:///C:\Users\&#1040;&#1076;&#1084;&#1080;&#1085;&#1080;&#1089;&#1090;&#1088;&#1072;&#1090;&#1086;&#1088;\AppData\Local\Temp\55160.100822.-1.5716534" TargetMode="External"/><Relationship Id="rId31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&#1080;&#1089;&#1090;&#1088;&#1072;&#1090;&#1086;&#1088;\AppData\Local\Temp\51564.99035.-1.5575423" TargetMode="External"/><Relationship Id="rId14" Type="http://schemas.openxmlformats.org/officeDocument/2006/relationships/hyperlink" Target="file:///C:\Users\&#1040;&#1076;&#1084;&#1080;&#1085;&#1080;&#1089;&#1090;&#1088;&#1072;&#1090;&#1086;&#1088;\AppData\Local\Temp\51564.99081.0.5573075" TargetMode="External"/><Relationship Id="rId22" Type="http://schemas.openxmlformats.org/officeDocument/2006/relationships/hyperlink" Target="file:///C:\Users\&#1040;&#1076;&#1084;&#1080;&#1085;&#1080;&#1089;&#1090;&#1088;&#1072;&#1090;&#1086;&#1088;\AppData\Local\Temp\51564.99081.0.5573076" TargetMode="External"/><Relationship Id="rId27" Type="http://schemas.openxmlformats.org/officeDocument/2006/relationships/hyperlink" Target="file:///C:\Users\&#1040;&#1076;&#1084;&#1080;&#1085;&#1080;&#1089;&#1090;&#1088;&#1072;&#1090;&#1086;&#1088;\AppData\Local\Temp\51564.99081.0.5716927" TargetMode="External"/><Relationship Id="rId30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35" Type="http://schemas.openxmlformats.org/officeDocument/2006/relationships/hyperlink" Target="about:770634.122222.0.8824391" TargetMode="External"/><Relationship Id="rId8" Type="http://schemas.openxmlformats.org/officeDocument/2006/relationships/hyperlink" Target="file:///C:\Users\&#1040;&#1076;&#1084;&#1080;&#1085;&#1080;&#1089;&#1090;&#1088;&#1072;&#1090;&#1086;&#1088;\AppData\Local\Temp\51564.99081.0.5573077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&#1040;&#1076;&#1084;&#1080;&#1085;&#1080;&#1089;&#1090;&#1088;&#1072;&#1090;&#1086;&#1088;\AppData\Local\Temp\51564.99035.-1.5573078" TargetMode="External"/><Relationship Id="rId17" Type="http://schemas.openxmlformats.org/officeDocument/2006/relationships/hyperlink" Target="file:///C:\Users\&#1040;&#1076;&#1084;&#1080;&#1085;&#1080;&#1089;&#1090;&#1088;&#1072;&#1090;&#1086;&#1088;\AppData\Local\Temp\55160.100822.-1.5770641" TargetMode="External"/><Relationship Id="rId25" Type="http://schemas.openxmlformats.org/officeDocument/2006/relationships/hyperlink" Target="file:///C:\Users\&#1040;&#1076;&#1084;&#1080;&#1085;&#1080;&#1089;&#1090;&#1088;&#1072;&#1090;&#1086;&#1088;\AppData\Local\Temp\51564.99081.0.5716550" TargetMode="External"/><Relationship Id="rId33" Type="http://schemas.openxmlformats.org/officeDocument/2006/relationships/hyperlink" Target="file:///C:\Users\&#1040;&#1076;&#1084;&#1080;&#1085;&#1080;&#1089;&#1090;&#1088;&#1072;&#1090;&#1086;&#1088;\AppData\Local\Temp\51564.99035.-1.5716550" TargetMode="External"/><Relationship Id="rId38" Type="http://schemas.openxmlformats.org/officeDocument/2006/relationships/hyperlink" Target="about:770634.122239.0.92881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12563</Words>
  <Characters>71615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2025-03-04T05:52:00Z</cp:lastPrinted>
  <dcterms:created xsi:type="dcterms:W3CDTF">2025-04-18T05:46:00Z</dcterms:created>
  <dcterms:modified xsi:type="dcterms:W3CDTF">2025-04-18T05:46:00Z</dcterms:modified>
</cp:coreProperties>
</file>